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909" w:rsidRPr="002179E6" w:rsidRDefault="00337909" w:rsidP="00AC6E85">
      <w:pPr>
        <w:pStyle w:val="Unithead"/>
        <w:spacing w:after="0" w:line="240" w:lineRule="auto"/>
        <w:ind w:left="-284" w:right="-23"/>
        <w:rPr>
          <w:rFonts w:ascii="Arial" w:hAnsi="Arial" w:cs="Arial"/>
          <w:color w:val="0070C0"/>
          <w:sz w:val="36"/>
          <w:szCs w:val="36"/>
        </w:rPr>
      </w:pPr>
      <w:bookmarkStart w:id="0" w:name="_GoBack"/>
      <w:bookmarkEnd w:id="0"/>
      <w:r w:rsidRPr="002179E6">
        <w:rPr>
          <w:rFonts w:ascii="Arial" w:hAnsi="Arial" w:cs="Arial"/>
          <w:color w:val="0070C0"/>
          <w:sz w:val="36"/>
          <w:szCs w:val="36"/>
        </w:rPr>
        <w:t>Pearson Edexcel</w:t>
      </w:r>
    </w:p>
    <w:p w:rsidR="00CC5DB3" w:rsidRPr="002179E6" w:rsidRDefault="00CC5DB3" w:rsidP="00AC6E85">
      <w:pPr>
        <w:pStyle w:val="Unithead"/>
        <w:spacing w:after="0" w:line="240" w:lineRule="auto"/>
        <w:ind w:left="-284" w:right="-23"/>
        <w:rPr>
          <w:rFonts w:ascii="Arial" w:hAnsi="Arial" w:cs="Arial"/>
          <w:color w:val="0070C0"/>
          <w:sz w:val="36"/>
          <w:szCs w:val="36"/>
        </w:rPr>
      </w:pPr>
      <w:r w:rsidRPr="002179E6">
        <w:rPr>
          <w:rFonts w:ascii="Arial" w:hAnsi="Arial" w:cs="Arial"/>
          <w:color w:val="0070C0"/>
          <w:sz w:val="36"/>
          <w:szCs w:val="36"/>
        </w:rPr>
        <w:t>I</w:t>
      </w:r>
      <w:r w:rsidR="00287C4D" w:rsidRPr="002179E6">
        <w:rPr>
          <w:rFonts w:ascii="Arial" w:hAnsi="Arial" w:cs="Arial"/>
          <w:color w:val="0070C0"/>
          <w:sz w:val="36"/>
          <w:szCs w:val="36"/>
        </w:rPr>
        <w:t xml:space="preserve">nternational </w:t>
      </w:r>
      <w:r w:rsidRPr="002179E6">
        <w:rPr>
          <w:rFonts w:ascii="Arial" w:hAnsi="Arial" w:cs="Arial"/>
          <w:color w:val="0070C0"/>
          <w:sz w:val="36"/>
          <w:szCs w:val="36"/>
        </w:rPr>
        <w:t xml:space="preserve">GCSE </w:t>
      </w:r>
      <w:r w:rsidR="00395D1A">
        <w:rPr>
          <w:rFonts w:ascii="Arial" w:hAnsi="Arial" w:cs="Arial"/>
          <w:color w:val="0070C0"/>
          <w:sz w:val="36"/>
          <w:szCs w:val="36"/>
        </w:rPr>
        <w:t>A</w:t>
      </w:r>
      <w:r w:rsidR="003C2276">
        <w:rPr>
          <w:rFonts w:ascii="Arial" w:hAnsi="Arial" w:cs="Arial"/>
          <w:color w:val="0070C0"/>
          <w:sz w:val="36"/>
          <w:szCs w:val="36"/>
        </w:rPr>
        <w:t xml:space="preserve">rt </w:t>
      </w:r>
      <w:r w:rsidR="00C94844">
        <w:rPr>
          <w:rFonts w:ascii="Arial" w:hAnsi="Arial" w:cs="Arial"/>
          <w:color w:val="0070C0"/>
          <w:sz w:val="36"/>
          <w:szCs w:val="36"/>
        </w:rPr>
        <w:t xml:space="preserve">and </w:t>
      </w:r>
      <w:r w:rsidR="003C2276">
        <w:rPr>
          <w:rFonts w:ascii="Arial" w:hAnsi="Arial" w:cs="Arial"/>
          <w:color w:val="0070C0"/>
          <w:sz w:val="36"/>
          <w:szCs w:val="36"/>
        </w:rPr>
        <w:t>Design</w:t>
      </w:r>
    </w:p>
    <w:p w:rsidR="00CC5DB3" w:rsidRPr="002179E6" w:rsidRDefault="00337909" w:rsidP="00D82A02">
      <w:pPr>
        <w:pStyle w:val="Ahead"/>
        <w:spacing w:before="0" w:after="0"/>
        <w:ind w:left="-284"/>
        <w:rPr>
          <w:rFonts w:ascii="Arial" w:hAnsi="Arial" w:cs="Arial"/>
        </w:rPr>
      </w:pPr>
      <w:r w:rsidRPr="002179E6">
        <w:rPr>
          <w:rFonts w:ascii="Arial" w:hAnsi="Arial" w:cs="Arial"/>
          <w:sz w:val="22"/>
        </w:rPr>
        <w:t>How to use the Scheme</w:t>
      </w:r>
      <w:r w:rsidR="00AD76F7">
        <w:rPr>
          <w:rFonts w:ascii="Arial" w:hAnsi="Arial" w:cs="Arial"/>
          <w:sz w:val="22"/>
        </w:rPr>
        <w:t>s</w:t>
      </w:r>
      <w:r w:rsidRPr="002179E6">
        <w:rPr>
          <w:rFonts w:ascii="Arial" w:hAnsi="Arial" w:cs="Arial"/>
          <w:sz w:val="22"/>
        </w:rPr>
        <w:t xml:space="preserve"> of Work</w:t>
      </w:r>
      <w:r w:rsidRPr="002179E6">
        <w:rPr>
          <w:rFonts w:ascii="Arial" w:hAnsi="Arial" w:cs="Arial"/>
        </w:rPr>
        <w:t xml:space="preserve"> </w:t>
      </w:r>
      <w:r w:rsidR="00CC5DB3" w:rsidRPr="002179E6">
        <w:rPr>
          <w:rFonts w:ascii="Arial" w:hAnsi="Arial" w:cs="Arial"/>
        </w:rPr>
        <w:t xml:space="preserve"> </w:t>
      </w:r>
    </w:p>
    <w:p w:rsidR="005F378C" w:rsidRPr="002179E6" w:rsidRDefault="005F378C" w:rsidP="00D82A02">
      <w:pPr>
        <w:pStyle w:val="text"/>
        <w:spacing w:before="0" w:after="0" w:line="240" w:lineRule="auto"/>
        <w:ind w:left="-284"/>
        <w:rPr>
          <w:sz w:val="22"/>
          <w:szCs w:val="22"/>
        </w:rPr>
      </w:pPr>
    </w:p>
    <w:p w:rsidR="00337909" w:rsidRPr="000326F5" w:rsidRDefault="00AD76F7" w:rsidP="000326F5">
      <w:pPr>
        <w:spacing w:line="240" w:lineRule="auto"/>
        <w:ind w:left="-284"/>
        <w:jc w:val="both"/>
        <w:rPr>
          <w:rFonts w:eastAsia="Times New Roman"/>
          <w:color w:val="141414"/>
          <w:sz w:val="20"/>
          <w:szCs w:val="20"/>
          <w:shd w:val="clear" w:color="auto" w:fill="FFFFFF"/>
          <w:lang w:eastAsia="en-GB"/>
        </w:rPr>
      </w:pPr>
      <w:r w:rsidRPr="000326F5">
        <w:rPr>
          <w:rFonts w:eastAsia="Times New Roman"/>
          <w:color w:val="141414"/>
          <w:sz w:val="20"/>
          <w:szCs w:val="20"/>
          <w:shd w:val="clear" w:color="auto" w:fill="FFFFFF"/>
          <w:lang w:eastAsia="en-GB"/>
        </w:rPr>
        <w:t>These</w:t>
      </w:r>
      <w:r w:rsidR="00337909" w:rsidRPr="000326F5">
        <w:rPr>
          <w:rFonts w:eastAsia="Times New Roman"/>
          <w:color w:val="141414"/>
          <w:sz w:val="20"/>
          <w:szCs w:val="20"/>
          <w:shd w:val="clear" w:color="auto" w:fill="FFFFFF"/>
          <w:lang w:eastAsia="en-GB"/>
        </w:rPr>
        <w:t xml:space="preserve"> </w:t>
      </w:r>
      <w:r w:rsidR="00C94844">
        <w:rPr>
          <w:rFonts w:eastAsia="Times New Roman"/>
          <w:color w:val="141414"/>
          <w:sz w:val="20"/>
          <w:szCs w:val="20"/>
          <w:shd w:val="clear" w:color="auto" w:fill="FFFFFF"/>
          <w:lang w:eastAsia="en-GB"/>
        </w:rPr>
        <w:t>s</w:t>
      </w:r>
      <w:r w:rsidR="00337909" w:rsidRPr="000326F5">
        <w:rPr>
          <w:rFonts w:eastAsia="Times New Roman"/>
          <w:color w:val="141414"/>
          <w:sz w:val="20"/>
          <w:szCs w:val="20"/>
          <w:shd w:val="clear" w:color="auto" w:fill="FFFFFF"/>
          <w:lang w:eastAsia="en-GB"/>
        </w:rPr>
        <w:t>cheme</w:t>
      </w:r>
      <w:r w:rsidRPr="000326F5">
        <w:rPr>
          <w:rFonts w:eastAsia="Times New Roman"/>
          <w:color w:val="141414"/>
          <w:sz w:val="20"/>
          <w:szCs w:val="20"/>
          <w:shd w:val="clear" w:color="auto" w:fill="FFFFFF"/>
          <w:lang w:eastAsia="en-GB"/>
        </w:rPr>
        <w:t xml:space="preserve">s of </w:t>
      </w:r>
      <w:r w:rsidR="00C94844">
        <w:rPr>
          <w:rFonts w:eastAsia="Times New Roman"/>
          <w:color w:val="141414"/>
          <w:sz w:val="20"/>
          <w:szCs w:val="20"/>
          <w:shd w:val="clear" w:color="auto" w:fill="FFFFFF"/>
          <w:lang w:eastAsia="en-GB"/>
        </w:rPr>
        <w:t>w</w:t>
      </w:r>
      <w:r w:rsidRPr="000326F5">
        <w:rPr>
          <w:rFonts w:eastAsia="Times New Roman"/>
          <w:color w:val="141414"/>
          <w:sz w:val="20"/>
          <w:szCs w:val="20"/>
          <w:shd w:val="clear" w:color="auto" w:fill="FFFFFF"/>
          <w:lang w:eastAsia="en-GB"/>
        </w:rPr>
        <w:t>ork (SoW) have</w:t>
      </w:r>
      <w:r w:rsidR="00337909" w:rsidRPr="000326F5">
        <w:rPr>
          <w:rFonts w:eastAsia="Times New Roman"/>
          <w:color w:val="141414"/>
          <w:sz w:val="20"/>
          <w:szCs w:val="20"/>
          <w:shd w:val="clear" w:color="auto" w:fill="FFFFFF"/>
          <w:lang w:eastAsia="en-GB"/>
        </w:rPr>
        <w:t xml:space="preserve"> been made available </w:t>
      </w:r>
      <w:r w:rsidR="00C94844">
        <w:rPr>
          <w:rFonts w:eastAsia="Times New Roman"/>
          <w:color w:val="141414"/>
          <w:sz w:val="20"/>
          <w:szCs w:val="20"/>
          <w:shd w:val="clear" w:color="auto" w:fill="FFFFFF"/>
          <w:lang w:eastAsia="en-GB"/>
        </w:rPr>
        <w:t>as</w:t>
      </w:r>
      <w:r w:rsidR="00C94844" w:rsidRPr="000326F5">
        <w:rPr>
          <w:rFonts w:eastAsia="Times New Roman"/>
          <w:color w:val="141414"/>
          <w:sz w:val="20"/>
          <w:szCs w:val="20"/>
          <w:shd w:val="clear" w:color="auto" w:fill="FFFFFF"/>
          <w:lang w:eastAsia="en-GB"/>
        </w:rPr>
        <w:t xml:space="preserve"> </w:t>
      </w:r>
      <w:r w:rsidR="00337909" w:rsidRPr="000326F5">
        <w:rPr>
          <w:rFonts w:eastAsia="Times New Roman"/>
          <w:color w:val="141414"/>
          <w:sz w:val="20"/>
          <w:szCs w:val="20"/>
          <w:shd w:val="clear" w:color="auto" w:fill="FFFFFF"/>
          <w:lang w:eastAsia="en-GB"/>
        </w:rPr>
        <w:t xml:space="preserve">a word document rather than PDF, allowing you to edit the document in a way that suits your teaching style and </w:t>
      </w:r>
      <w:r w:rsidR="00C94844">
        <w:rPr>
          <w:rFonts w:eastAsia="Times New Roman"/>
          <w:color w:val="141414"/>
          <w:sz w:val="20"/>
          <w:szCs w:val="20"/>
          <w:shd w:val="clear" w:color="auto" w:fill="FFFFFF"/>
          <w:lang w:eastAsia="en-GB"/>
        </w:rPr>
        <w:t>student</w:t>
      </w:r>
      <w:r w:rsidR="00C94844" w:rsidRPr="000326F5">
        <w:rPr>
          <w:rFonts w:eastAsia="Times New Roman"/>
          <w:color w:val="141414"/>
          <w:sz w:val="20"/>
          <w:szCs w:val="20"/>
          <w:shd w:val="clear" w:color="auto" w:fill="FFFFFF"/>
          <w:lang w:eastAsia="en-GB"/>
        </w:rPr>
        <w:t xml:space="preserve"> </w:t>
      </w:r>
      <w:r w:rsidR="00337909" w:rsidRPr="000326F5">
        <w:rPr>
          <w:rFonts w:eastAsia="Times New Roman"/>
          <w:color w:val="141414"/>
          <w:sz w:val="20"/>
          <w:szCs w:val="20"/>
          <w:shd w:val="clear" w:color="auto" w:fill="FFFFFF"/>
          <w:lang w:eastAsia="en-GB"/>
        </w:rPr>
        <w:t xml:space="preserve">needs. </w:t>
      </w:r>
      <w:r w:rsidR="00C94844">
        <w:rPr>
          <w:rFonts w:eastAsia="Times New Roman"/>
          <w:color w:val="141414"/>
          <w:sz w:val="20"/>
          <w:szCs w:val="20"/>
          <w:shd w:val="clear" w:color="auto" w:fill="FFFFFF"/>
          <w:lang w:eastAsia="en-GB"/>
        </w:rPr>
        <w:t>There are two schemes of work; one for</w:t>
      </w:r>
      <w:r w:rsidR="001C19C7" w:rsidRPr="000326F5">
        <w:rPr>
          <w:rFonts w:eastAsia="Times New Roman"/>
          <w:color w:val="141414"/>
          <w:sz w:val="20"/>
          <w:szCs w:val="20"/>
          <w:shd w:val="clear" w:color="auto" w:fill="FFFFFF"/>
          <w:lang w:eastAsia="en-GB"/>
        </w:rPr>
        <w:t xml:space="preserve"> </w:t>
      </w:r>
      <w:r w:rsidR="00C94844">
        <w:rPr>
          <w:rFonts w:eastAsia="Times New Roman"/>
          <w:color w:val="141414"/>
          <w:sz w:val="20"/>
          <w:szCs w:val="20"/>
          <w:shd w:val="clear" w:color="auto" w:fill="FFFFFF"/>
          <w:lang w:eastAsia="en-GB"/>
        </w:rPr>
        <w:t>C</w:t>
      </w:r>
      <w:r w:rsidRPr="000326F5">
        <w:rPr>
          <w:rFonts w:eastAsia="Times New Roman"/>
          <w:color w:val="141414"/>
          <w:sz w:val="20"/>
          <w:szCs w:val="20"/>
          <w:shd w:val="clear" w:color="auto" w:fill="FFFFFF"/>
          <w:lang w:eastAsia="en-GB"/>
        </w:rPr>
        <w:t>omponent 1: Perso</w:t>
      </w:r>
      <w:r w:rsidR="001C19C7" w:rsidRPr="000326F5">
        <w:rPr>
          <w:rFonts w:eastAsia="Times New Roman"/>
          <w:color w:val="141414"/>
          <w:sz w:val="20"/>
          <w:szCs w:val="20"/>
          <w:shd w:val="clear" w:color="auto" w:fill="FFFFFF"/>
          <w:lang w:eastAsia="en-GB"/>
        </w:rPr>
        <w:t xml:space="preserve">nal Portfolio and </w:t>
      </w:r>
      <w:r w:rsidR="00C94844">
        <w:rPr>
          <w:rFonts w:eastAsia="Times New Roman"/>
          <w:color w:val="141414"/>
          <w:sz w:val="20"/>
          <w:szCs w:val="20"/>
          <w:shd w:val="clear" w:color="auto" w:fill="FFFFFF"/>
          <w:lang w:eastAsia="en-GB"/>
        </w:rPr>
        <w:t xml:space="preserve">one </w:t>
      </w:r>
      <w:r w:rsidR="001C19C7" w:rsidRPr="000326F5">
        <w:rPr>
          <w:rFonts w:eastAsia="Times New Roman"/>
          <w:color w:val="141414"/>
          <w:sz w:val="20"/>
          <w:szCs w:val="20"/>
          <w:shd w:val="clear" w:color="auto" w:fill="FFFFFF"/>
          <w:lang w:eastAsia="en-GB"/>
        </w:rPr>
        <w:t xml:space="preserve">for </w:t>
      </w:r>
      <w:r w:rsidR="00C94844">
        <w:rPr>
          <w:rFonts w:eastAsia="Times New Roman"/>
          <w:color w:val="141414"/>
          <w:sz w:val="20"/>
          <w:szCs w:val="20"/>
          <w:shd w:val="clear" w:color="auto" w:fill="FFFFFF"/>
          <w:lang w:eastAsia="en-GB"/>
        </w:rPr>
        <w:t>C</w:t>
      </w:r>
      <w:r w:rsidRPr="000326F5">
        <w:rPr>
          <w:rFonts w:eastAsia="Times New Roman"/>
          <w:color w:val="141414"/>
          <w:sz w:val="20"/>
          <w:szCs w:val="20"/>
          <w:shd w:val="clear" w:color="auto" w:fill="FFFFFF"/>
          <w:lang w:eastAsia="en-GB"/>
        </w:rPr>
        <w:t xml:space="preserve">omponent 2: Externally </w:t>
      </w:r>
      <w:r w:rsidR="00C94844">
        <w:rPr>
          <w:rFonts w:eastAsia="Times New Roman"/>
          <w:color w:val="141414"/>
          <w:sz w:val="20"/>
          <w:szCs w:val="20"/>
          <w:shd w:val="clear" w:color="auto" w:fill="FFFFFF"/>
          <w:lang w:eastAsia="en-GB"/>
        </w:rPr>
        <w:t>-s</w:t>
      </w:r>
      <w:r w:rsidRPr="000326F5">
        <w:rPr>
          <w:rFonts w:eastAsia="Times New Roman"/>
          <w:color w:val="141414"/>
          <w:sz w:val="20"/>
          <w:szCs w:val="20"/>
          <w:shd w:val="clear" w:color="auto" w:fill="FFFFFF"/>
          <w:lang w:eastAsia="en-GB"/>
        </w:rPr>
        <w:t xml:space="preserve">et </w:t>
      </w:r>
      <w:r w:rsidR="00C94844">
        <w:rPr>
          <w:rFonts w:eastAsia="Times New Roman"/>
          <w:color w:val="141414"/>
          <w:sz w:val="20"/>
          <w:szCs w:val="20"/>
          <w:shd w:val="clear" w:color="auto" w:fill="FFFFFF"/>
          <w:lang w:eastAsia="en-GB"/>
        </w:rPr>
        <w:t>Assignment.</w:t>
      </w:r>
    </w:p>
    <w:p w:rsidR="00337909" w:rsidRPr="000326F5" w:rsidRDefault="00337909" w:rsidP="000326F5">
      <w:pPr>
        <w:spacing w:line="240" w:lineRule="auto"/>
        <w:ind w:left="-284"/>
        <w:jc w:val="both"/>
        <w:rPr>
          <w:rFonts w:eastAsia="Times New Roman"/>
          <w:b/>
          <w:color w:val="141414"/>
          <w:sz w:val="20"/>
          <w:szCs w:val="20"/>
          <w:shd w:val="clear" w:color="auto" w:fill="FFFFFF"/>
          <w:lang w:eastAsia="en-GB"/>
        </w:rPr>
      </w:pPr>
    </w:p>
    <w:p w:rsidR="00676DF4" w:rsidRPr="000326F5" w:rsidRDefault="00676DF4" w:rsidP="000326F5">
      <w:pPr>
        <w:spacing w:line="240" w:lineRule="auto"/>
        <w:ind w:left="-284"/>
        <w:jc w:val="both"/>
        <w:rPr>
          <w:rFonts w:eastAsia="Times New Roman"/>
          <w:b/>
          <w:color w:val="141414"/>
          <w:sz w:val="20"/>
          <w:szCs w:val="20"/>
          <w:shd w:val="clear" w:color="auto" w:fill="FFFFFF"/>
          <w:lang w:eastAsia="en-GB"/>
        </w:rPr>
      </w:pPr>
      <w:r w:rsidRPr="000326F5">
        <w:rPr>
          <w:rFonts w:eastAsia="Times New Roman"/>
          <w:b/>
          <w:color w:val="141414"/>
          <w:sz w:val="20"/>
          <w:szCs w:val="20"/>
          <w:shd w:val="clear" w:color="auto" w:fill="FFFFFF"/>
          <w:lang w:eastAsia="en-GB"/>
        </w:rPr>
        <w:t>Guidance provided within the course planners, schemes of work and lesson plans are suggested approaches</w:t>
      </w:r>
      <w:r w:rsidR="00C94844">
        <w:rPr>
          <w:rFonts w:eastAsia="Times New Roman"/>
          <w:b/>
          <w:color w:val="141414"/>
          <w:sz w:val="20"/>
          <w:szCs w:val="20"/>
          <w:shd w:val="clear" w:color="auto" w:fill="FFFFFF"/>
          <w:lang w:eastAsia="en-GB"/>
        </w:rPr>
        <w:t>,</w:t>
      </w:r>
      <w:r w:rsidRPr="000326F5">
        <w:rPr>
          <w:rFonts w:eastAsia="Times New Roman"/>
          <w:b/>
          <w:color w:val="141414"/>
          <w:sz w:val="20"/>
          <w:szCs w:val="20"/>
          <w:shd w:val="clear" w:color="auto" w:fill="FFFFFF"/>
          <w:lang w:eastAsia="en-GB"/>
        </w:rPr>
        <w:t xml:space="preserve"> which can be adapted by centres to suit their particular needs.</w:t>
      </w:r>
    </w:p>
    <w:p w:rsidR="00676DF4" w:rsidRPr="002179E6" w:rsidRDefault="00676DF4" w:rsidP="00D82A02">
      <w:pPr>
        <w:pStyle w:val="text"/>
        <w:ind w:left="-284"/>
        <w:jc w:val="both"/>
        <w:rPr>
          <w:rFonts w:ascii="Arial" w:hAnsi="Arial"/>
          <w:b/>
          <w:szCs w:val="22"/>
        </w:rPr>
      </w:pPr>
    </w:p>
    <w:p w:rsidR="00337909" w:rsidRPr="000326F5" w:rsidRDefault="00337909" w:rsidP="000326F5">
      <w:pPr>
        <w:spacing w:line="240" w:lineRule="auto"/>
        <w:ind w:left="-284"/>
        <w:jc w:val="both"/>
        <w:rPr>
          <w:rFonts w:eastAsia="Times New Roman"/>
          <w:b/>
          <w:color w:val="141414"/>
          <w:sz w:val="20"/>
          <w:szCs w:val="20"/>
          <w:shd w:val="clear" w:color="auto" w:fill="FFFFFF"/>
          <w:lang w:eastAsia="en-GB"/>
        </w:rPr>
      </w:pPr>
      <w:r w:rsidRPr="000326F5">
        <w:rPr>
          <w:rFonts w:eastAsia="Times New Roman"/>
          <w:color w:val="141414"/>
          <w:sz w:val="20"/>
          <w:szCs w:val="20"/>
          <w:shd w:val="clear" w:color="auto" w:fill="FFFFFF"/>
          <w:lang w:eastAsia="en-GB"/>
        </w:rPr>
        <w:t>International GCSEs have 120 guided learning hours.</w:t>
      </w:r>
      <w:r w:rsidR="00676DF4" w:rsidRPr="000326F5">
        <w:rPr>
          <w:rFonts w:eastAsia="Times New Roman"/>
          <w:color w:val="141414"/>
          <w:sz w:val="20"/>
          <w:szCs w:val="20"/>
          <w:shd w:val="clear" w:color="auto" w:fill="FFFFFF"/>
          <w:lang w:eastAsia="en-GB"/>
        </w:rPr>
        <w:t xml:space="preserve">  </w:t>
      </w:r>
      <w:r w:rsidR="007E476A" w:rsidRPr="000326F5">
        <w:rPr>
          <w:rFonts w:eastAsia="Times New Roman"/>
          <w:b/>
          <w:color w:val="141414"/>
          <w:sz w:val="20"/>
          <w:szCs w:val="20"/>
          <w:shd w:val="clear" w:color="auto" w:fill="FFFFFF"/>
          <w:lang w:eastAsia="en-GB"/>
        </w:rPr>
        <w:t>We suggest that you dedicate around 27 lessons</w:t>
      </w:r>
      <w:r w:rsidR="00082114" w:rsidRPr="000326F5">
        <w:rPr>
          <w:rFonts w:eastAsia="Times New Roman"/>
          <w:b/>
          <w:color w:val="141414"/>
          <w:sz w:val="20"/>
          <w:szCs w:val="20"/>
          <w:shd w:val="clear" w:color="auto" w:fill="FFFFFF"/>
          <w:lang w:eastAsia="en-GB"/>
        </w:rPr>
        <w:t xml:space="preserve"> (45 minutes each)</w:t>
      </w:r>
      <w:r w:rsidR="007E476A" w:rsidRPr="000326F5">
        <w:rPr>
          <w:rFonts w:eastAsia="Times New Roman"/>
          <w:b/>
          <w:color w:val="141414"/>
          <w:sz w:val="20"/>
          <w:szCs w:val="20"/>
          <w:shd w:val="clear" w:color="auto" w:fill="FFFFFF"/>
          <w:lang w:eastAsia="en-GB"/>
        </w:rPr>
        <w:t xml:space="preserve"> to teaching this qualification </w:t>
      </w:r>
      <w:r w:rsidR="001C19C7" w:rsidRPr="000326F5">
        <w:rPr>
          <w:rFonts w:eastAsia="Times New Roman"/>
          <w:b/>
          <w:color w:val="141414"/>
          <w:sz w:val="20"/>
          <w:szCs w:val="20"/>
          <w:shd w:val="clear" w:color="auto" w:fill="FFFFFF"/>
          <w:lang w:eastAsia="en-GB"/>
        </w:rPr>
        <w:t xml:space="preserve">over </w:t>
      </w:r>
      <w:r w:rsidR="00C94844">
        <w:rPr>
          <w:rFonts w:eastAsia="Times New Roman"/>
          <w:b/>
          <w:color w:val="141414"/>
          <w:sz w:val="20"/>
          <w:szCs w:val="20"/>
          <w:shd w:val="clear" w:color="auto" w:fill="FFFFFF"/>
          <w:lang w:eastAsia="en-GB"/>
        </w:rPr>
        <w:t>six</w:t>
      </w:r>
      <w:r w:rsidR="00C94844" w:rsidRPr="000326F5">
        <w:rPr>
          <w:rFonts w:eastAsia="Times New Roman"/>
          <w:b/>
          <w:color w:val="141414"/>
          <w:sz w:val="20"/>
          <w:szCs w:val="20"/>
          <w:shd w:val="clear" w:color="auto" w:fill="FFFFFF"/>
          <w:lang w:eastAsia="en-GB"/>
        </w:rPr>
        <w:t xml:space="preserve"> </w:t>
      </w:r>
      <w:r w:rsidR="007E476A" w:rsidRPr="000326F5">
        <w:rPr>
          <w:rFonts w:eastAsia="Times New Roman"/>
          <w:b/>
          <w:color w:val="141414"/>
          <w:sz w:val="20"/>
          <w:szCs w:val="20"/>
          <w:shd w:val="clear" w:color="auto" w:fill="FFFFFF"/>
          <w:lang w:eastAsia="en-GB"/>
        </w:rPr>
        <w:t>term</w:t>
      </w:r>
      <w:r w:rsidR="001C19C7" w:rsidRPr="000326F5">
        <w:rPr>
          <w:rFonts w:eastAsia="Times New Roman"/>
          <w:b/>
          <w:color w:val="141414"/>
          <w:sz w:val="20"/>
          <w:szCs w:val="20"/>
          <w:shd w:val="clear" w:color="auto" w:fill="FFFFFF"/>
          <w:lang w:eastAsia="en-GB"/>
        </w:rPr>
        <w:t>s</w:t>
      </w:r>
      <w:r w:rsidR="00082114" w:rsidRPr="000326F5">
        <w:rPr>
          <w:rFonts w:eastAsia="Times New Roman"/>
          <w:b/>
          <w:color w:val="141414"/>
          <w:sz w:val="20"/>
          <w:szCs w:val="20"/>
          <w:shd w:val="clear" w:color="auto" w:fill="FFFFFF"/>
          <w:lang w:eastAsia="en-GB"/>
        </w:rPr>
        <w:t xml:space="preserve"> (20 hours</w:t>
      </w:r>
      <w:r w:rsidR="001C19C7" w:rsidRPr="000326F5">
        <w:rPr>
          <w:rFonts w:eastAsia="Times New Roman"/>
          <w:b/>
          <w:color w:val="141414"/>
          <w:sz w:val="20"/>
          <w:szCs w:val="20"/>
          <w:shd w:val="clear" w:color="auto" w:fill="FFFFFF"/>
          <w:lang w:eastAsia="en-GB"/>
        </w:rPr>
        <w:t xml:space="preserve"> per term</w:t>
      </w:r>
      <w:r w:rsidR="00082114" w:rsidRPr="000326F5">
        <w:rPr>
          <w:rFonts w:eastAsia="Times New Roman"/>
          <w:b/>
          <w:color w:val="141414"/>
          <w:sz w:val="20"/>
          <w:szCs w:val="20"/>
          <w:shd w:val="clear" w:color="auto" w:fill="FFFFFF"/>
          <w:lang w:eastAsia="en-GB"/>
        </w:rPr>
        <w:t>)</w:t>
      </w:r>
      <w:r w:rsidR="007E476A" w:rsidRPr="000326F5">
        <w:rPr>
          <w:rFonts w:eastAsia="Times New Roman"/>
          <w:b/>
          <w:color w:val="141414"/>
          <w:sz w:val="20"/>
          <w:szCs w:val="20"/>
          <w:shd w:val="clear" w:color="auto" w:fill="FFFFFF"/>
          <w:lang w:eastAsia="en-GB"/>
        </w:rPr>
        <w:t xml:space="preserve">. </w:t>
      </w:r>
    </w:p>
    <w:p w:rsidR="00082114" w:rsidRPr="00923DF4" w:rsidRDefault="00082114" w:rsidP="00D82A02">
      <w:pPr>
        <w:pStyle w:val="text"/>
        <w:ind w:left="-284"/>
        <w:jc w:val="both"/>
        <w:rPr>
          <w:rFonts w:ascii="Arial" w:hAnsi="Arial"/>
          <w:color w:val="FF0000"/>
          <w:szCs w:val="22"/>
        </w:rPr>
      </w:pPr>
    </w:p>
    <w:p w:rsidR="00337909" w:rsidRPr="000326F5" w:rsidRDefault="00337909" w:rsidP="000326F5">
      <w:pPr>
        <w:spacing w:line="240" w:lineRule="auto"/>
        <w:ind w:left="-284"/>
        <w:jc w:val="both"/>
        <w:rPr>
          <w:rFonts w:eastAsia="Times New Roman"/>
          <w:color w:val="141414"/>
          <w:sz w:val="20"/>
          <w:szCs w:val="20"/>
          <w:shd w:val="clear" w:color="auto" w:fill="FFFFFF"/>
          <w:lang w:eastAsia="en-GB"/>
        </w:rPr>
      </w:pPr>
      <w:r w:rsidRPr="000326F5">
        <w:rPr>
          <w:rFonts w:eastAsia="Times New Roman"/>
          <w:color w:val="141414"/>
          <w:sz w:val="20"/>
          <w:szCs w:val="20"/>
          <w:shd w:val="clear" w:color="auto" w:fill="FFFFFF"/>
          <w:lang w:eastAsia="en-GB"/>
        </w:rPr>
        <w:t xml:space="preserve">The course planners in our Getting Started Guide provide alternative recommendations on </w:t>
      </w:r>
      <w:r w:rsidR="00082114" w:rsidRPr="000326F5">
        <w:rPr>
          <w:rFonts w:eastAsia="Times New Roman"/>
          <w:color w:val="141414"/>
          <w:sz w:val="20"/>
          <w:szCs w:val="20"/>
          <w:shd w:val="clear" w:color="auto" w:fill="FFFFFF"/>
          <w:lang w:eastAsia="en-GB"/>
        </w:rPr>
        <w:t xml:space="preserve">how to approach teaching this qualification </w:t>
      </w:r>
      <w:r w:rsidRPr="000326F5">
        <w:rPr>
          <w:rFonts w:eastAsia="Times New Roman"/>
          <w:color w:val="141414"/>
          <w:sz w:val="20"/>
          <w:szCs w:val="20"/>
          <w:shd w:val="clear" w:color="auto" w:fill="FFFFFF"/>
          <w:lang w:eastAsia="en-GB"/>
        </w:rPr>
        <w:t>across</w:t>
      </w:r>
      <w:r w:rsidR="00082114" w:rsidRPr="000326F5">
        <w:rPr>
          <w:rFonts w:eastAsia="Times New Roman"/>
          <w:color w:val="141414"/>
          <w:sz w:val="20"/>
          <w:szCs w:val="20"/>
          <w:shd w:val="clear" w:color="auto" w:fill="FFFFFF"/>
          <w:lang w:eastAsia="en-GB"/>
        </w:rPr>
        <w:t xml:space="preserve"> </w:t>
      </w:r>
      <w:r w:rsidR="001C4265" w:rsidRPr="000326F5">
        <w:rPr>
          <w:rFonts w:eastAsia="Times New Roman"/>
          <w:color w:val="141414"/>
          <w:sz w:val="20"/>
          <w:szCs w:val="20"/>
          <w:shd w:val="clear" w:color="auto" w:fill="FFFFFF"/>
          <w:lang w:eastAsia="en-GB"/>
        </w:rPr>
        <w:t>different lengths o</w:t>
      </w:r>
      <w:r w:rsidR="001C19C7" w:rsidRPr="000326F5">
        <w:rPr>
          <w:rFonts w:eastAsia="Times New Roman"/>
          <w:color w:val="141414"/>
          <w:sz w:val="20"/>
          <w:szCs w:val="20"/>
          <w:shd w:val="clear" w:color="auto" w:fill="FFFFFF"/>
          <w:lang w:eastAsia="en-GB"/>
        </w:rPr>
        <w:t>f time, f</w:t>
      </w:r>
      <w:r w:rsidR="001C4265" w:rsidRPr="000326F5">
        <w:rPr>
          <w:rFonts w:eastAsia="Times New Roman"/>
          <w:color w:val="141414"/>
          <w:sz w:val="20"/>
          <w:szCs w:val="20"/>
          <w:shd w:val="clear" w:color="auto" w:fill="FFFFFF"/>
          <w:lang w:eastAsia="en-GB"/>
        </w:rPr>
        <w:t>r</w:t>
      </w:r>
      <w:r w:rsidR="001C19C7" w:rsidRPr="000326F5">
        <w:rPr>
          <w:rFonts w:eastAsia="Times New Roman"/>
          <w:color w:val="141414"/>
          <w:sz w:val="20"/>
          <w:szCs w:val="20"/>
          <w:shd w:val="clear" w:color="auto" w:fill="FFFFFF"/>
          <w:lang w:eastAsia="en-GB"/>
        </w:rPr>
        <w:t>o</w:t>
      </w:r>
      <w:r w:rsidR="001C4265" w:rsidRPr="000326F5">
        <w:rPr>
          <w:rFonts w:eastAsia="Times New Roman"/>
          <w:color w:val="141414"/>
          <w:sz w:val="20"/>
          <w:szCs w:val="20"/>
          <w:shd w:val="clear" w:color="auto" w:fill="FFFFFF"/>
          <w:lang w:eastAsia="en-GB"/>
        </w:rPr>
        <w:t xml:space="preserve">m over </w:t>
      </w:r>
      <w:r w:rsidR="00C94844">
        <w:rPr>
          <w:rFonts w:eastAsia="Times New Roman"/>
          <w:color w:val="141414"/>
          <w:sz w:val="20"/>
          <w:szCs w:val="20"/>
          <w:shd w:val="clear" w:color="auto" w:fill="FFFFFF"/>
          <w:lang w:eastAsia="en-GB"/>
        </w:rPr>
        <w:t>two</w:t>
      </w:r>
      <w:r w:rsidR="00C94844" w:rsidRPr="000326F5">
        <w:rPr>
          <w:rFonts w:eastAsia="Times New Roman"/>
          <w:color w:val="141414"/>
          <w:sz w:val="20"/>
          <w:szCs w:val="20"/>
          <w:shd w:val="clear" w:color="auto" w:fill="FFFFFF"/>
          <w:lang w:eastAsia="en-GB"/>
        </w:rPr>
        <w:t xml:space="preserve"> </w:t>
      </w:r>
      <w:r w:rsidR="001C4265" w:rsidRPr="000326F5">
        <w:rPr>
          <w:rFonts w:eastAsia="Times New Roman"/>
          <w:color w:val="141414"/>
          <w:sz w:val="20"/>
          <w:szCs w:val="20"/>
          <w:shd w:val="clear" w:color="auto" w:fill="FFFFFF"/>
          <w:lang w:eastAsia="en-GB"/>
        </w:rPr>
        <w:t xml:space="preserve">years to </w:t>
      </w:r>
      <w:r w:rsidR="00C94844">
        <w:rPr>
          <w:rFonts w:eastAsia="Times New Roman"/>
          <w:color w:val="141414"/>
          <w:sz w:val="20"/>
          <w:szCs w:val="20"/>
          <w:shd w:val="clear" w:color="auto" w:fill="FFFFFF"/>
          <w:lang w:eastAsia="en-GB"/>
        </w:rPr>
        <w:t>one</w:t>
      </w:r>
      <w:r w:rsidR="00C94844" w:rsidRPr="000326F5">
        <w:rPr>
          <w:rFonts w:eastAsia="Times New Roman"/>
          <w:color w:val="141414"/>
          <w:sz w:val="20"/>
          <w:szCs w:val="20"/>
          <w:shd w:val="clear" w:color="auto" w:fill="FFFFFF"/>
          <w:lang w:eastAsia="en-GB"/>
        </w:rPr>
        <w:t xml:space="preserve"> </w:t>
      </w:r>
      <w:r w:rsidR="00A453AE" w:rsidRPr="000326F5">
        <w:rPr>
          <w:rFonts w:eastAsia="Times New Roman"/>
          <w:color w:val="141414"/>
          <w:sz w:val="20"/>
          <w:szCs w:val="20"/>
          <w:shd w:val="clear" w:color="auto" w:fill="FFFFFF"/>
          <w:lang w:eastAsia="en-GB"/>
        </w:rPr>
        <w:t>year</w:t>
      </w:r>
      <w:r w:rsidRPr="000326F5">
        <w:rPr>
          <w:rFonts w:eastAsia="Times New Roman"/>
          <w:color w:val="141414"/>
          <w:sz w:val="20"/>
          <w:szCs w:val="20"/>
          <w:shd w:val="clear" w:color="auto" w:fill="FFFFFF"/>
          <w:lang w:eastAsia="en-GB"/>
        </w:rPr>
        <w:t xml:space="preserve">. </w:t>
      </w:r>
    </w:p>
    <w:p w:rsidR="00337909" w:rsidRPr="00923DF4" w:rsidRDefault="00337909" w:rsidP="00D82A02">
      <w:pPr>
        <w:pStyle w:val="text"/>
        <w:ind w:left="-284"/>
        <w:jc w:val="both"/>
        <w:rPr>
          <w:rFonts w:ascii="Arial" w:hAnsi="Arial"/>
          <w:color w:val="FF0000"/>
          <w:szCs w:val="22"/>
        </w:rPr>
      </w:pPr>
    </w:p>
    <w:p w:rsidR="00337909" w:rsidRPr="00676DF4" w:rsidRDefault="00337909" w:rsidP="00D82A02">
      <w:pPr>
        <w:pStyle w:val="text"/>
        <w:ind w:left="-284"/>
        <w:jc w:val="both"/>
        <w:rPr>
          <w:rFonts w:ascii="Arial" w:hAnsi="Arial"/>
          <w:szCs w:val="22"/>
        </w:rPr>
      </w:pPr>
      <w:r w:rsidRPr="00676DF4">
        <w:rPr>
          <w:rFonts w:ascii="Arial" w:hAnsi="Arial"/>
          <w:szCs w:val="22"/>
        </w:rPr>
        <w:t xml:space="preserve">The columns in this lesson plan indicate: </w:t>
      </w:r>
    </w:p>
    <w:p w:rsidR="00082114" w:rsidRPr="00676DF4" w:rsidRDefault="00C94844" w:rsidP="00D82A02">
      <w:pPr>
        <w:pStyle w:val="text"/>
        <w:numPr>
          <w:ilvl w:val="0"/>
          <w:numId w:val="5"/>
        </w:numPr>
        <w:spacing w:before="80" w:line="240" w:lineRule="atLeast"/>
        <w:ind w:left="567"/>
        <w:jc w:val="both"/>
        <w:rPr>
          <w:rFonts w:ascii="Arial" w:hAnsi="Arial"/>
          <w:szCs w:val="22"/>
        </w:rPr>
      </w:pPr>
      <w:r>
        <w:rPr>
          <w:rFonts w:ascii="Arial" w:hAnsi="Arial"/>
          <w:szCs w:val="22"/>
        </w:rPr>
        <w:t>t</w:t>
      </w:r>
      <w:r w:rsidR="00337909" w:rsidRPr="00676DF4">
        <w:rPr>
          <w:rFonts w:ascii="Arial" w:hAnsi="Arial"/>
          <w:szCs w:val="22"/>
        </w:rPr>
        <w:t>he lear</w:t>
      </w:r>
      <w:r w:rsidR="00676DF4" w:rsidRPr="00676DF4">
        <w:rPr>
          <w:rFonts w:ascii="Arial" w:hAnsi="Arial"/>
          <w:szCs w:val="22"/>
        </w:rPr>
        <w:t>ning outcomes of those lessons and related Assessment Objectives</w:t>
      </w:r>
    </w:p>
    <w:p w:rsidR="00337909" w:rsidRPr="00676DF4" w:rsidRDefault="00C94844" w:rsidP="00D82A02">
      <w:pPr>
        <w:pStyle w:val="text"/>
        <w:numPr>
          <w:ilvl w:val="0"/>
          <w:numId w:val="5"/>
        </w:numPr>
        <w:spacing w:before="80" w:line="240" w:lineRule="atLeast"/>
        <w:ind w:left="567"/>
        <w:jc w:val="both"/>
        <w:rPr>
          <w:rFonts w:ascii="Arial" w:hAnsi="Arial"/>
          <w:szCs w:val="22"/>
        </w:rPr>
      </w:pPr>
      <w:r>
        <w:rPr>
          <w:rFonts w:ascii="Arial" w:hAnsi="Arial"/>
          <w:szCs w:val="22"/>
        </w:rPr>
        <w:t>t</w:t>
      </w:r>
      <w:r w:rsidR="00337909" w:rsidRPr="00676DF4">
        <w:rPr>
          <w:rFonts w:ascii="Arial" w:hAnsi="Arial"/>
          <w:szCs w:val="22"/>
        </w:rPr>
        <w:t xml:space="preserve">he </w:t>
      </w:r>
      <w:r w:rsidR="00676DF4" w:rsidRPr="00676DF4">
        <w:rPr>
          <w:rFonts w:ascii="Arial" w:hAnsi="Arial"/>
          <w:szCs w:val="22"/>
        </w:rPr>
        <w:t>physical materials that could be required</w:t>
      </w:r>
      <w:r w:rsidR="00337909" w:rsidRPr="00676DF4">
        <w:rPr>
          <w:rFonts w:ascii="Arial" w:hAnsi="Arial"/>
          <w:szCs w:val="22"/>
        </w:rPr>
        <w:t xml:space="preserve"> to support the teaching of this lesson</w:t>
      </w:r>
    </w:p>
    <w:p w:rsidR="00676DF4" w:rsidRPr="00676DF4" w:rsidRDefault="00C94844" w:rsidP="00D82A02">
      <w:pPr>
        <w:pStyle w:val="text"/>
        <w:numPr>
          <w:ilvl w:val="0"/>
          <w:numId w:val="5"/>
        </w:numPr>
        <w:spacing w:before="80" w:line="240" w:lineRule="atLeast"/>
        <w:ind w:left="567"/>
        <w:jc w:val="both"/>
        <w:rPr>
          <w:rFonts w:ascii="Arial" w:hAnsi="Arial"/>
        </w:rPr>
      </w:pPr>
      <w:r>
        <w:rPr>
          <w:rFonts w:ascii="Arial" w:hAnsi="Arial"/>
        </w:rPr>
        <w:t>h</w:t>
      </w:r>
      <w:r w:rsidR="00676DF4" w:rsidRPr="00676DF4">
        <w:rPr>
          <w:rFonts w:ascii="Arial" w:hAnsi="Arial"/>
        </w:rPr>
        <w:t>omework or independent learning tasks</w:t>
      </w:r>
    </w:p>
    <w:p w:rsidR="00676DF4" w:rsidRPr="00676DF4" w:rsidRDefault="00C94844" w:rsidP="00D82A02">
      <w:pPr>
        <w:pStyle w:val="text"/>
        <w:numPr>
          <w:ilvl w:val="0"/>
          <w:numId w:val="5"/>
        </w:numPr>
        <w:spacing w:before="80" w:line="240" w:lineRule="atLeast"/>
        <w:ind w:left="567"/>
        <w:jc w:val="both"/>
        <w:rPr>
          <w:rFonts w:ascii="Arial" w:hAnsi="Arial"/>
        </w:rPr>
      </w:pPr>
      <w:r>
        <w:rPr>
          <w:rFonts w:ascii="Arial" w:hAnsi="Arial"/>
        </w:rPr>
        <w:t>e</w:t>
      </w:r>
      <w:r w:rsidR="00676DF4" w:rsidRPr="00676DF4">
        <w:rPr>
          <w:rFonts w:ascii="Arial" w:hAnsi="Arial"/>
        </w:rPr>
        <w:t>xemplar resources to support student learning</w:t>
      </w:r>
    </w:p>
    <w:p w:rsidR="00294B57" w:rsidRPr="00676DF4" w:rsidRDefault="00C94844" w:rsidP="00D82A02">
      <w:pPr>
        <w:pStyle w:val="text"/>
        <w:numPr>
          <w:ilvl w:val="0"/>
          <w:numId w:val="5"/>
        </w:numPr>
        <w:spacing w:before="80" w:line="240" w:lineRule="atLeast"/>
        <w:ind w:left="567"/>
        <w:jc w:val="both"/>
        <w:rPr>
          <w:rFonts w:ascii="Arial" w:hAnsi="Arial"/>
        </w:rPr>
      </w:pPr>
      <w:r>
        <w:rPr>
          <w:rFonts w:ascii="Arial" w:hAnsi="Arial"/>
        </w:rPr>
        <w:t>t</w:t>
      </w:r>
      <w:r w:rsidR="00294B57" w:rsidRPr="00676DF4">
        <w:rPr>
          <w:rFonts w:ascii="Arial" w:hAnsi="Arial"/>
        </w:rPr>
        <w:t xml:space="preserve">ransferable skills support, see below for further information. </w:t>
      </w:r>
    </w:p>
    <w:p w:rsidR="00676DF4" w:rsidRDefault="00676DF4" w:rsidP="00D82A02">
      <w:pPr>
        <w:spacing w:line="240" w:lineRule="auto"/>
        <w:ind w:left="567"/>
        <w:rPr>
          <w:rFonts w:eastAsia="Times New Roman"/>
          <w:color w:val="141414"/>
          <w:sz w:val="20"/>
          <w:szCs w:val="20"/>
          <w:shd w:val="clear" w:color="auto" w:fill="FFFFFF"/>
          <w:lang w:eastAsia="en-GB"/>
        </w:rPr>
      </w:pPr>
    </w:p>
    <w:p w:rsidR="00676DF4" w:rsidRDefault="00676DF4" w:rsidP="00D82A02">
      <w:pPr>
        <w:spacing w:line="240" w:lineRule="auto"/>
        <w:ind w:left="567"/>
        <w:rPr>
          <w:rFonts w:eastAsia="Times New Roman"/>
          <w:color w:val="141414"/>
          <w:sz w:val="20"/>
          <w:szCs w:val="20"/>
          <w:shd w:val="clear" w:color="auto" w:fill="FFFFFF"/>
          <w:lang w:eastAsia="en-GB"/>
        </w:rPr>
      </w:pPr>
      <w:r>
        <w:rPr>
          <w:rFonts w:eastAsia="Times New Roman"/>
          <w:color w:val="141414"/>
          <w:sz w:val="20"/>
          <w:szCs w:val="20"/>
          <w:shd w:val="clear" w:color="auto" w:fill="FFFFFF"/>
          <w:lang w:eastAsia="en-GB"/>
        </w:rPr>
        <w:br/>
      </w:r>
    </w:p>
    <w:p w:rsidR="000326F5" w:rsidRDefault="000326F5" w:rsidP="00D82A02">
      <w:pPr>
        <w:spacing w:line="240" w:lineRule="auto"/>
        <w:ind w:left="567"/>
        <w:rPr>
          <w:rFonts w:eastAsia="Times New Roman"/>
          <w:color w:val="141414"/>
          <w:sz w:val="20"/>
          <w:szCs w:val="20"/>
          <w:shd w:val="clear" w:color="auto" w:fill="FFFFFF"/>
          <w:lang w:eastAsia="en-GB"/>
        </w:rPr>
      </w:pPr>
    </w:p>
    <w:p w:rsidR="000326F5" w:rsidRDefault="000326F5" w:rsidP="00D82A02">
      <w:pPr>
        <w:spacing w:line="240" w:lineRule="auto"/>
        <w:ind w:left="567"/>
        <w:rPr>
          <w:rFonts w:eastAsia="Times New Roman"/>
          <w:color w:val="141414"/>
          <w:sz w:val="20"/>
          <w:szCs w:val="20"/>
          <w:shd w:val="clear" w:color="auto" w:fill="FFFFFF"/>
          <w:lang w:eastAsia="en-GB"/>
        </w:rPr>
      </w:pPr>
    </w:p>
    <w:p w:rsidR="000326F5" w:rsidRDefault="000326F5" w:rsidP="00D82A02">
      <w:pPr>
        <w:spacing w:line="240" w:lineRule="auto"/>
        <w:ind w:left="567"/>
        <w:rPr>
          <w:rFonts w:eastAsia="Times New Roman"/>
          <w:color w:val="141414"/>
          <w:sz w:val="20"/>
          <w:szCs w:val="20"/>
          <w:shd w:val="clear" w:color="auto" w:fill="FFFFFF"/>
          <w:lang w:eastAsia="en-GB"/>
        </w:rPr>
      </w:pPr>
    </w:p>
    <w:p w:rsidR="00294B57" w:rsidRPr="000326F5" w:rsidRDefault="00294B57" w:rsidP="00D82A02">
      <w:pPr>
        <w:spacing w:line="240" w:lineRule="auto"/>
        <w:ind w:left="-284"/>
        <w:jc w:val="both"/>
        <w:rPr>
          <w:rFonts w:eastAsia="Times New Roman"/>
          <w:b/>
          <w:color w:val="auto"/>
          <w:sz w:val="20"/>
          <w:szCs w:val="20"/>
          <w:lang w:eastAsia="en-GB"/>
        </w:rPr>
      </w:pPr>
      <w:r w:rsidRPr="000326F5">
        <w:rPr>
          <w:rFonts w:eastAsia="Times New Roman"/>
          <w:b/>
          <w:color w:val="141414"/>
          <w:sz w:val="20"/>
          <w:szCs w:val="20"/>
          <w:shd w:val="clear" w:color="auto" w:fill="FFFFFF"/>
          <w:lang w:eastAsia="en-GB"/>
        </w:rPr>
        <w:t xml:space="preserve">Why transferable skills? </w:t>
      </w:r>
    </w:p>
    <w:p w:rsidR="00294B57" w:rsidRPr="00294B57" w:rsidRDefault="00294B57" w:rsidP="00D82A02">
      <w:pPr>
        <w:spacing w:line="240" w:lineRule="auto"/>
        <w:ind w:left="-284"/>
        <w:jc w:val="both"/>
        <w:rPr>
          <w:rFonts w:eastAsia="Times New Roman"/>
          <w:color w:val="auto"/>
          <w:sz w:val="20"/>
          <w:szCs w:val="20"/>
          <w:lang w:eastAsia="en-GB"/>
        </w:rPr>
      </w:pPr>
    </w:p>
    <w:p w:rsidR="00294B57" w:rsidRDefault="00294B57" w:rsidP="00D82A02">
      <w:pPr>
        <w:spacing w:line="240" w:lineRule="auto"/>
        <w:ind w:left="-284"/>
        <w:jc w:val="both"/>
        <w:rPr>
          <w:rFonts w:eastAsia="Times New Roman"/>
          <w:color w:val="141414"/>
          <w:sz w:val="20"/>
          <w:szCs w:val="20"/>
          <w:shd w:val="clear" w:color="auto" w:fill="FFFFFF"/>
          <w:lang w:eastAsia="en-GB"/>
        </w:rPr>
      </w:pPr>
      <w:r w:rsidRPr="00294B57">
        <w:rPr>
          <w:rFonts w:eastAsia="Times New Roman"/>
          <w:color w:val="141414"/>
          <w:sz w:val="20"/>
          <w:szCs w:val="20"/>
          <w:shd w:val="clear" w:color="auto" w:fill="FFFFFF"/>
          <w:lang w:eastAsia="en-GB"/>
        </w:rPr>
        <w:t>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intrapersonal skills and interpersonal skills and each skill has been interpreted for each specification to ensure they are appropriate for the subject.  Further information on transferable skills is available on the website.  Pearson materials, including this scheme of work</w:t>
      </w:r>
      <w:r w:rsidR="00C94844">
        <w:rPr>
          <w:rFonts w:eastAsia="Times New Roman"/>
          <w:color w:val="141414"/>
          <w:sz w:val="20"/>
          <w:szCs w:val="20"/>
          <w:shd w:val="clear" w:color="auto" w:fill="FFFFFF"/>
          <w:lang w:eastAsia="en-GB"/>
        </w:rPr>
        <w:t>,</w:t>
      </w:r>
      <w:r w:rsidRPr="00294B57">
        <w:rPr>
          <w:rFonts w:eastAsia="Times New Roman"/>
          <w:color w:val="141414"/>
          <w:sz w:val="20"/>
          <w:szCs w:val="20"/>
          <w:shd w:val="clear" w:color="auto" w:fill="FFFFFF"/>
          <w:lang w:eastAsia="en-GB"/>
        </w:rPr>
        <w:t xml:space="preserve"> will support you in identifying and developing these skills in students.</w:t>
      </w:r>
    </w:p>
    <w:p w:rsidR="00923DF4" w:rsidRPr="00294B57" w:rsidRDefault="00923DF4" w:rsidP="00D82A02">
      <w:pPr>
        <w:spacing w:line="240" w:lineRule="auto"/>
        <w:ind w:left="-284"/>
        <w:jc w:val="both"/>
        <w:rPr>
          <w:rFonts w:eastAsia="Times New Roman"/>
          <w:color w:val="auto"/>
          <w:sz w:val="20"/>
          <w:szCs w:val="20"/>
          <w:lang w:eastAsia="en-GB"/>
        </w:rPr>
      </w:pPr>
    </w:p>
    <w:p w:rsidR="00294B57" w:rsidRDefault="00294B57" w:rsidP="00D82A02">
      <w:pPr>
        <w:pStyle w:val="text"/>
        <w:spacing w:before="80" w:line="240" w:lineRule="atLeast"/>
        <w:ind w:left="-284"/>
        <w:jc w:val="both"/>
        <w:rPr>
          <w:rFonts w:ascii="Arial" w:hAnsi="Arial" w:cs="Arial"/>
          <w:color w:val="141414"/>
          <w:shd w:val="clear" w:color="auto" w:fill="FFFFFF"/>
          <w:lang w:eastAsia="en-GB"/>
        </w:rPr>
      </w:pPr>
      <w:r w:rsidRPr="00294B57">
        <w:rPr>
          <w:rFonts w:ascii="Arial" w:hAnsi="Arial" w:cs="Arial"/>
          <w:color w:val="141414"/>
          <w:shd w:val="clear" w:color="auto" w:fill="FFFFFF"/>
          <w:lang w:eastAsia="en-GB"/>
        </w:rPr>
        <w:t>In the final two columns of this scheme of work</w:t>
      </w:r>
      <w:r w:rsidR="00C94844">
        <w:rPr>
          <w:rFonts w:ascii="Arial" w:hAnsi="Arial" w:cs="Arial"/>
          <w:color w:val="141414"/>
          <w:shd w:val="clear" w:color="auto" w:fill="FFFFFF"/>
          <w:lang w:eastAsia="en-GB"/>
        </w:rPr>
        <w:t>,</w:t>
      </w:r>
      <w:r w:rsidRPr="00294B57">
        <w:rPr>
          <w:rFonts w:ascii="Arial" w:hAnsi="Arial" w:cs="Arial"/>
          <w:color w:val="141414"/>
          <w:shd w:val="clear" w:color="auto" w:fill="FFFFFF"/>
          <w:lang w:eastAsia="en-GB"/>
        </w:rPr>
        <w:t xml:space="preserve"> we have indicated which transferable skills are explicitly assessed, and also where there are opportunities for them to be developed through teaching. Our intention is that teachers can use these columns to increase opportunities for transferable skills development in </w:t>
      </w:r>
      <w:r w:rsidR="00C94844">
        <w:rPr>
          <w:rFonts w:ascii="Arial" w:hAnsi="Arial" w:cs="Arial"/>
          <w:color w:val="141414"/>
          <w:shd w:val="clear" w:color="auto" w:fill="FFFFFF"/>
          <w:lang w:eastAsia="en-GB"/>
        </w:rPr>
        <w:t>students</w:t>
      </w:r>
      <w:r w:rsidRPr="00294B57">
        <w:rPr>
          <w:rFonts w:ascii="Arial" w:hAnsi="Arial" w:cs="Arial"/>
          <w:color w:val="141414"/>
          <w:shd w:val="clear" w:color="auto" w:fill="FFFFFF"/>
          <w:lang w:eastAsia="en-GB"/>
        </w:rPr>
        <w:t>.  </w:t>
      </w:r>
    </w:p>
    <w:p w:rsidR="00923DF4" w:rsidRDefault="00923DF4" w:rsidP="00D82A02">
      <w:pPr>
        <w:pStyle w:val="text"/>
        <w:spacing w:before="80" w:line="240" w:lineRule="atLeast"/>
        <w:ind w:left="-284"/>
        <w:jc w:val="both"/>
        <w:rPr>
          <w:rFonts w:ascii="Arial" w:hAnsi="Arial" w:cs="Arial"/>
          <w:color w:val="141414"/>
          <w:shd w:val="clear" w:color="auto" w:fill="FFFFFF"/>
          <w:lang w:eastAsia="en-GB"/>
        </w:rPr>
      </w:pPr>
    </w:p>
    <w:p w:rsidR="00923DF4" w:rsidRPr="00923DF4" w:rsidRDefault="00923DF4" w:rsidP="000326F5">
      <w:pPr>
        <w:pStyle w:val="text"/>
        <w:spacing w:before="80" w:line="240" w:lineRule="atLeast"/>
        <w:ind w:left="-284"/>
        <w:jc w:val="both"/>
        <w:rPr>
          <w:rFonts w:ascii="Arial" w:hAnsi="Arial" w:cs="Arial"/>
          <w:color w:val="141414"/>
          <w:shd w:val="clear" w:color="auto" w:fill="FFFFFF"/>
          <w:lang w:eastAsia="en-GB"/>
        </w:rPr>
      </w:pPr>
      <w:r w:rsidRPr="00923DF4">
        <w:rPr>
          <w:rFonts w:ascii="Arial" w:hAnsi="Arial" w:cs="Arial"/>
          <w:color w:val="141414"/>
          <w:shd w:val="clear" w:color="auto" w:fill="FFFFFF"/>
          <w:lang w:eastAsia="en-GB"/>
        </w:rPr>
        <w:t>Please note that the web addresses in this document are correct at the time of publishing. However, some web addresses may change, cease to exist or inadvertently link to sites with content that could be considered inappropriate. While we regret any inconvenience this may cause, we cannot accept responsibility for any such changes. Please report problems with any of these web addresses to</w:t>
      </w:r>
      <w:r>
        <w:rPr>
          <w:rFonts w:ascii="Arial" w:hAnsi="Arial" w:cs="Arial"/>
          <w:color w:val="141414"/>
          <w:shd w:val="clear" w:color="auto" w:fill="FFFFFF"/>
          <w:lang w:eastAsia="en-GB"/>
        </w:rPr>
        <w:t>:</w:t>
      </w:r>
      <w:r w:rsidRPr="00923DF4">
        <w:rPr>
          <w:rFonts w:ascii="Arial" w:hAnsi="Arial" w:cs="Arial"/>
          <w:color w:val="141414"/>
          <w:shd w:val="clear" w:color="auto" w:fill="FFFFFF"/>
          <w:lang w:eastAsia="en-GB"/>
        </w:rPr>
        <w:t xml:space="preserve"> </w:t>
      </w:r>
      <w:hyperlink r:id="rId8" w:history="1">
        <w:r w:rsidR="000A39F0" w:rsidRPr="000326F5">
          <w:rPr>
            <w:color w:val="1414FF"/>
          </w:rPr>
          <w:t>TeachingArtandDesign@pearson.com</w:t>
        </w:r>
      </w:hyperlink>
      <w:r w:rsidRPr="00923DF4">
        <w:rPr>
          <w:rFonts w:ascii="Arial" w:hAnsi="Arial" w:cs="Arial"/>
          <w:color w:val="141414"/>
          <w:shd w:val="clear" w:color="auto" w:fill="FFFFFF"/>
          <w:lang w:eastAsia="en-GB"/>
        </w:rPr>
        <w:t xml:space="preserve"> and we will make every effort to find replacement web addresses.</w:t>
      </w:r>
    </w:p>
    <w:p w:rsidR="00923DF4" w:rsidRPr="00294B57" w:rsidRDefault="00923DF4" w:rsidP="00294B57">
      <w:pPr>
        <w:pStyle w:val="text"/>
        <w:spacing w:before="80" w:line="240" w:lineRule="atLeast"/>
        <w:rPr>
          <w:rFonts w:ascii="Arial" w:hAnsi="Arial" w:cs="Arial"/>
        </w:rPr>
      </w:pPr>
    </w:p>
    <w:p w:rsidR="00337909" w:rsidRDefault="00337909" w:rsidP="00337909">
      <w:pPr>
        <w:pStyle w:val="text"/>
        <w:ind w:left="1287"/>
        <w:rPr>
          <w:rFonts w:ascii="Arial" w:hAnsi="Arial"/>
        </w:rPr>
      </w:pPr>
    </w:p>
    <w:p w:rsidR="00923DF4" w:rsidRDefault="00923DF4" w:rsidP="00337909">
      <w:pPr>
        <w:pStyle w:val="text"/>
        <w:ind w:left="1287"/>
        <w:rPr>
          <w:rFonts w:ascii="Arial" w:hAnsi="Arial"/>
        </w:rPr>
      </w:pPr>
    </w:p>
    <w:p w:rsidR="00923DF4" w:rsidRDefault="00923DF4" w:rsidP="00337909">
      <w:pPr>
        <w:pStyle w:val="text"/>
        <w:ind w:left="1287"/>
        <w:rPr>
          <w:rFonts w:ascii="Arial" w:hAnsi="Arial"/>
        </w:rPr>
      </w:pPr>
    </w:p>
    <w:p w:rsidR="00923DF4" w:rsidRDefault="00923DF4" w:rsidP="00337909">
      <w:pPr>
        <w:pStyle w:val="text"/>
        <w:ind w:left="1287"/>
        <w:rPr>
          <w:rFonts w:ascii="Arial" w:hAnsi="Arial"/>
        </w:rPr>
      </w:pPr>
    </w:p>
    <w:p w:rsidR="00923DF4" w:rsidRDefault="00923DF4" w:rsidP="00337909">
      <w:pPr>
        <w:pStyle w:val="text"/>
        <w:ind w:left="1287"/>
        <w:rPr>
          <w:rFonts w:ascii="Arial" w:hAnsi="Arial"/>
        </w:rPr>
      </w:pPr>
    </w:p>
    <w:p w:rsidR="00923DF4" w:rsidRDefault="00923DF4" w:rsidP="00337909">
      <w:pPr>
        <w:pStyle w:val="text"/>
        <w:ind w:left="1287"/>
        <w:rPr>
          <w:rFonts w:ascii="Arial" w:hAnsi="Arial"/>
        </w:rPr>
      </w:pPr>
    </w:p>
    <w:p w:rsidR="00923DF4" w:rsidRDefault="00923DF4" w:rsidP="00337909">
      <w:pPr>
        <w:pStyle w:val="text"/>
        <w:ind w:left="1287"/>
        <w:rPr>
          <w:rFonts w:ascii="Arial" w:hAnsi="Arial"/>
        </w:rPr>
      </w:pPr>
    </w:p>
    <w:p w:rsidR="00923DF4" w:rsidRDefault="00923DF4" w:rsidP="00337909">
      <w:pPr>
        <w:pStyle w:val="text"/>
        <w:ind w:left="1287"/>
        <w:rPr>
          <w:rFonts w:ascii="Arial" w:hAnsi="Arial"/>
        </w:rPr>
      </w:pPr>
    </w:p>
    <w:p w:rsidR="00923DF4" w:rsidRPr="002179E6" w:rsidRDefault="00923DF4" w:rsidP="00337909">
      <w:pPr>
        <w:pStyle w:val="text"/>
        <w:ind w:left="1287"/>
        <w:rPr>
          <w:rFonts w:ascii="Arial" w:hAnsi="Arial"/>
        </w:rPr>
      </w:pPr>
    </w:p>
    <w:p w:rsidR="00337909" w:rsidRPr="002179E6" w:rsidRDefault="00E80482" w:rsidP="00D82A02">
      <w:pPr>
        <w:pStyle w:val="Unithead"/>
        <w:spacing w:after="0" w:line="240" w:lineRule="auto"/>
        <w:ind w:left="-284"/>
        <w:rPr>
          <w:rFonts w:ascii="Arial" w:hAnsi="Arial" w:cs="Arial"/>
          <w:color w:val="0070C0"/>
          <w:sz w:val="36"/>
          <w:szCs w:val="36"/>
        </w:rPr>
      </w:pPr>
      <w:r>
        <w:rPr>
          <w:rFonts w:ascii="Arial" w:hAnsi="Arial" w:cs="Arial"/>
          <w:color w:val="0070C0"/>
          <w:sz w:val="36"/>
          <w:szCs w:val="36"/>
        </w:rPr>
        <w:lastRenderedPageBreak/>
        <w:t>Component</w:t>
      </w:r>
      <w:r w:rsidR="00337909" w:rsidRPr="002179E6">
        <w:rPr>
          <w:rFonts w:ascii="Arial" w:hAnsi="Arial" w:cs="Arial"/>
          <w:color w:val="0070C0"/>
          <w:sz w:val="36"/>
          <w:szCs w:val="36"/>
        </w:rPr>
        <w:t xml:space="preserve"> 1: </w:t>
      </w:r>
      <w:r>
        <w:rPr>
          <w:rFonts w:ascii="Arial" w:hAnsi="Arial" w:cs="Arial"/>
          <w:color w:val="0070C0"/>
          <w:sz w:val="36"/>
          <w:szCs w:val="36"/>
        </w:rPr>
        <w:t>Personal Portfolio</w:t>
      </w:r>
      <w:r w:rsidR="00337909" w:rsidRPr="002179E6">
        <w:rPr>
          <w:rFonts w:ascii="Arial" w:hAnsi="Arial" w:cs="Arial"/>
          <w:color w:val="0070C0"/>
          <w:sz w:val="36"/>
          <w:szCs w:val="36"/>
        </w:rPr>
        <w:br/>
        <w:t>Scheme of Work</w:t>
      </w:r>
    </w:p>
    <w:p w:rsidR="00337909" w:rsidRPr="002179E6" w:rsidRDefault="00337909" w:rsidP="00D82A02">
      <w:pPr>
        <w:pStyle w:val="Ahead"/>
        <w:spacing w:before="0" w:after="0"/>
        <w:ind w:left="-284" w:right="284"/>
        <w:rPr>
          <w:rFonts w:ascii="Arial" w:hAnsi="Arial" w:cs="Arial"/>
          <w:sz w:val="22"/>
          <w:szCs w:val="22"/>
        </w:rPr>
      </w:pPr>
      <w:r w:rsidRPr="002179E6">
        <w:rPr>
          <w:rFonts w:ascii="Arial" w:hAnsi="Arial" w:cs="Arial"/>
          <w:sz w:val="22"/>
          <w:szCs w:val="22"/>
        </w:rPr>
        <w:t xml:space="preserve">Introduction </w:t>
      </w:r>
    </w:p>
    <w:p w:rsidR="00337909" w:rsidRPr="002179E6" w:rsidRDefault="00337909" w:rsidP="00337909">
      <w:pPr>
        <w:pStyle w:val="text"/>
        <w:spacing w:before="0" w:after="0" w:line="240" w:lineRule="auto"/>
        <w:rPr>
          <w:sz w:val="22"/>
          <w:szCs w:val="22"/>
        </w:rPr>
      </w:pPr>
    </w:p>
    <w:p w:rsidR="00E80482" w:rsidRPr="00923DF4" w:rsidRDefault="00E80482" w:rsidP="00D82A02">
      <w:pPr>
        <w:pStyle w:val="text"/>
        <w:ind w:left="-284"/>
        <w:rPr>
          <w:rFonts w:ascii="Arial" w:hAnsi="Arial" w:cs="Arial"/>
          <w:color w:val="141414"/>
          <w:shd w:val="clear" w:color="auto" w:fill="FFFFFF"/>
          <w:lang w:eastAsia="en-GB"/>
        </w:rPr>
      </w:pPr>
      <w:r w:rsidRPr="00923DF4">
        <w:rPr>
          <w:rFonts w:ascii="Arial" w:hAnsi="Arial" w:cs="Arial"/>
          <w:color w:val="141414"/>
          <w:shd w:val="clear" w:color="auto" w:fill="FFFFFF"/>
          <w:lang w:eastAsia="en-GB"/>
        </w:rPr>
        <w:t xml:space="preserve">The International GCSE </w:t>
      </w:r>
      <w:r w:rsidR="00C94844">
        <w:rPr>
          <w:rFonts w:ascii="Arial" w:hAnsi="Arial" w:cs="Arial"/>
          <w:color w:val="141414"/>
          <w:shd w:val="clear" w:color="auto" w:fill="FFFFFF"/>
          <w:lang w:eastAsia="en-GB"/>
        </w:rPr>
        <w:t xml:space="preserve">in </w:t>
      </w:r>
      <w:r w:rsidRPr="00923DF4">
        <w:rPr>
          <w:rFonts w:ascii="Arial" w:hAnsi="Arial" w:cs="Arial"/>
          <w:color w:val="141414"/>
          <w:shd w:val="clear" w:color="auto" w:fill="FFFFFF"/>
          <w:lang w:eastAsia="en-GB"/>
        </w:rPr>
        <w:t>Art and Design does not prescribe ways of working. Instead, it encourages innovative and imaginative responses from students in their interpretation of the requirements of the specification. The process of studying art is an ongoing visual enquiry that has an infinite number of creative possibilities. For example, creating an observational study from looking at something could</w:t>
      </w:r>
      <w:r w:rsidR="00C94844">
        <w:rPr>
          <w:rFonts w:ascii="Arial" w:hAnsi="Arial" w:cs="Arial"/>
          <w:color w:val="141414"/>
          <w:shd w:val="clear" w:color="auto" w:fill="FFFFFF"/>
          <w:lang w:eastAsia="en-GB"/>
        </w:rPr>
        <w:t>,</w:t>
      </w:r>
      <w:r w:rsidRPr="00923DF4">
        <w:rPr>
          <w:rFonts w:ascii="Arial" w:hAnsi="Arial" w:cs="Arial"/>
          <w:color w:val="141414"/>
          <w:shd w:val="clear" w:color="auto" w:fill="FFFFFF"/>
          <w:lang w:eastAsia="en-GB"/>
        </w:rPr>
        <w:t xml:space="preserve"> and should</w:t>
      </w:r>
      <w:r w:rsidR="00C94844">
        <w:rPr>
          <w:rFonts w:ascii="Arial" w:hAnsi="Arial" w:cs="Arial"/>
          <w:color w:val="141414"/>
          <w:shd w:val="clear" w:color="auto" w:fill="FFFFFF"/>
          <w:lang w:eastAsia="en-GB"/>
        </w:rPr>
        <w:t>,</w:t>
      </w:r>
      <w:r w:rsidRPr="00923DF4">
        <w:rPr>
          <w:rFonts w:ascii="Arial" w:hAnsi="Arial" w:cs="Arial"/>
          <w:color w:val="141414"/>
          <w:shd w:val="clear" w:color="auto" w:fill="FFFFFF"/>
          <w:lang w:eastAsia="en-GB"/>
        </w:rPr>
        <w:t xml:space="preserve"> be regarded as covering the </w:t>
      </w:r>
      <w:r w:rsidR="00C94844">
        <w:rPr>
          <w:rFonts w:ascii="Arial" w:hAnsi="Arial" w:cs="Arial"/>
          <w:color w:val="141414"/>
          <w:shd w:val="clear" w:color="auto" w:fill="FFFFFF"/>
          <w:lang w:eastAsia="en-GB"/>
        </w:rPr>
        <w:t>d</w:t>
      </w:r>
      <w:r w:rsidRPr="00923DF4">
        <w:rPr>
          <w:rFonts w:ascii="Arial" w:hAnsi="Arial" w:cs="Arial"/>
          <w:color w:val="141414"/>
          <w:shd w:val="clear" w:color="auto" w:fill="FFFFFF"/>
          <w:lang w:eastAsia="en-GB"/>
        </w:rPr>
        <w:t xml:space="preserve">evelopment of an idea (AO1); </w:t>
      </w:r>
      <w:r w:rsidR="00C94844">
        <w:rPr>
          <w:rFonts w:ascii="Arial" w:hAnsi="Arial" w:cs="Arial"/>
          <w:color w:val="141414"/>
          <w:shd w:val="clear" w:color="auto" w:fill="FFFFFF"/>
          <w:lang w:eastAsia="en-GB"/>
        </w:rPr>
        <w:t>r</w:t>
      </w:r>
      <w:r w:rsidRPr="00923DF4">
        <w:rPr>
          <w:rFonts w:ascii="Arial" w:hAnsi="Arial" w:cs="Arial"/>
          <w:color w:val="141414"/>
          <w:shd w:val="clear" w:color="auto" w:fill="FFFFFF"/>
          <w:lang w:eastAsia="en-GB"/>
        </w:rPr>
        <w:t xml:space="preserve">efinement and </w:t>
      </w:r>
      <w:r w:rsidR="00C94844">
        <w:rPr>
          <w:rFonts w:ascii="Arial" w:hAnsi="Arial" w:cs="Arial"/>
          <w:color w:val="141414"/>
          <w:shd w:val="clear" w:color="auto" w:fill="FFFFFF"/>
          <w:lang w:eastAsia="en-GB"/>
        </w:rPr>
        <w:t>e</w:t>
      </w:r>
      <w:r w:rsidRPr="00923DF4">
        <w:rPr>
          <w:rFonts w:ascii="Arial" w:hAnsi="Arial" w:cs="Arial"/>
          <w:color w:val="141414"/>
          <w:shd w:val="clear" w:color="auto" w:fill="FFFFFF"/>
          <w:lang w:eastAsia="en-GB"/>
        </w:rPr>
        <w:t xml:space="preserve">xperimentation (AO2); </w:t>
      </w:r>
      <w:r w:rsidR="00C94844">
        <w:rPr>
          <w:rFonts w:ascii="Arial" w:hAnsi="Arial" w:cs="Arial"/>
          <w:color w:val="141414"/>
          <w:shd w:val="clear" w:color="auto" w:fill="FFFFFF"/>
          <w:lang w:eastAsia="en-GB"/>
        </w:rPr>
        <w:t>r</w:t>
      </w:r>
      <w:r w:rsidRPr="00923DF4">
        <w:rPr>
          <w:rFonts w:ascii="Arial" w:hAnsi="Arial" w:cs="Arial"/>
          <w:color w:val="141414"/>
          <w:shd w:val="clear" w:color="auto" w:fill="FFFFFF"/>
          <w:lang w:eastAsia="en-GB"/>
        </w:rPr>
        <w:t xml:space="preserve">ecording (AO3); and </w:t>
      </w:r>
      <w:r w:rsidR="00C94844">
        <w:rPr>
          <w:rFonts w:ascii="Arial" w:hAnsi="Arial" w:cs="Arial"/>
          <w:color w:val="141414"/>
          <w:shd w:val="clear" w:color="auto" w:fill="FFFFFF"/>
          <w:lang w:eastAsia="en-GB"/>
        </w:rPr>
        <w:t>p</w:t>
      </w:r>
      <w:r w:rsidRPr="00923DF4">
        <w:rPr>
          <w:rFonts w:ascii="Arial" w:hAnsi="Arial" w:cs="Arial"/>
          <w:color w:val="141414"/>
          <w:shd w:val="clear" w:color="auto" w:fill="FFFFFF"/>
          <w:lang w:eastAsia="en-GB"/>
        </w:rPr>
        <w:t>resenting (AO4).</w:t>
      </w:r>
    </w:p>
    <w:p w:rsidR="00E80482" w:rsidRPr="002130A8" w:rsidRDefault="00E80482" w:rsidP="00D82A02">
      <w:pPr>
        <w:pStyle w:val="text"/>
        <w:ind w:left="-284"/>
      </w:pPr>
    </w:p>
    <w:p w:rsidR="00E80482" w:rsidRPr="00923DF4" w:rsidRDefault="00E80482" w:rsidP="00D82A02">
      <w:pPr>
        <w:pStyle w:val="text"/>
        <w:ind w:left="-284"/>
        <w:rPr>
          <w:rFonts w:ascii="Arial" w:hAnsi="Arial" w:cs="Arial"/>
          <w:color w:val="141414"/>
          <w:shd w:val="clear" w:color="auto" w:fill="FFFFFF"/>
          <w:lang w:eastAsia="en-GB"/>
        </w:rPr>
      </w:pPr>
      <w:r w:rsidRPr="00923DF4">
        <w:rPr>
          <w:rFonts w:ascii="Arial" w:hAnsi="Arial" w:cs="Arial"/>
          <w:color w:val="141414"/>
          <w:shd w:val="clear" w:color="auto" w:fill="FFFFFF"/>
          <w:lang w:eastAsia="en-GB"/>
        </w:rPr>
        <w:t>This document contains two possible schemes of work for Component 1: Personal Portfolio but they are purely suggestions:</w:t>
      </w:r>
    </w:p>
    <w:p w:rsidR="00E80482" w:rsidRPr="00D82A02" w:rsidRDefault="00E80482" w:rsidP="00D82A02">
      <w:pPr>
        <w:pStyle w:val="text"/>
        <w:numPr>
          <w:ilvl w:val="0"/>
          <w:numId w:val="5"/>
        </w:numPr>
        <w:spacing w:before="80" w:line="240" w:lineRule="atLeast"/>
        <w:ind w:left="567"/>
        <w:jc w:val="both"/>
        <w:rPr>
          <w:rFonts w:ascii="Arial" w:hAnsi="Arial"/>
          <w:szCs w:val="22"/>
        </w:rPr>
      </w:pPr>
      <w:r w:rsidRPr="00D82A02">
        <w:rPr>
          <w:rFonts w:ascii="Arial" w:hAnsi="Arial"/>
          <w:szCs w:val="22"/>
        </w:rPr>
        <w:t>Option 1: Towards abstraction</w:t>
      </w:r>
    </w:p>
    <w:p w:rsidR="00E80482" w:rsidRPr="00D82A02" w:rsidRDefault="00E80482" w:rsidP="00D82A02">
      <w:pPr>
        <w:pStyle w:val="text"/>
        <w:numPr>
          <w:ilvl w:val="0"/>
          <w:numId w:val="5"/>
        </w:numPr>
        <w:spacing w:before="80" w:line="240" w:lineRule="atLeast"/>
        <w:ind w:left="567"/>
        <w:jc w:val="both"/>
        <w:rPr>
          <w:rFonts w:ascii="Arial" w:hAnsi="Arial"/>
          <w:szCs w:val="22"/>
        </w:rPr>
      </w:pPr>
      <w:r w:rsidRPr="00D82A02">
        <w:rPr>
          <w:rFonts w:ascii="Arial" w:hAnsi="Arial"/>
          <w:szCs w:val="22"/>
        </w:rPr>
        <w:t>Option 2: Pattern and texture</w:t>
      </w:r>
      <w:r w:rsidR="00C94844">
        <w:rPr>
          <w:rFonts w:ascii="Arial" w:hAnsi="Arial"/>
          <w:szCs w:val="22"/>
        </w:rPr>
        <w:t>.</w:t>
      </w:r>
    </w:p>
    <w:p w:rsidR="00923DF4" w:rsidRPr="00923DF4" w:rsidRDefault="00923DF4" w:rsidP="00D82A02">
      <w:pPr>
        <w:pStyle w:val="textbullets"/>
        <w:numPr>
          <w:ilvl w:val="0"/>
          <w:numId w:val="0"/>
        </w:numPr>
        <w:ind w:left="-284"/>
        <w:rPr>
          <w:rFonts w:ascii="Arial" w:hAnsi="Arial"/>
          <w:color w:val="141414"/>
          <w:szCs w:val="20"/>
          <w:shd w:val="clear" w:color="auto" w:fill="FFFFFF"/>
          <w:lang w:eastAsia="en-GB"/>
        </w:rPr>
      </w:pPr>
    </w:p>
    <w:p w:rsidR="00E80482" w:rsidRPr="00923DF4" w:rsidRDefault="00E80482" w:rsidP="00D82A02">
      <w:pPr>
        <w:pStyle w:val="text"/>
        <w:ind w:left="-284"/>
        <w:rPr>
          <w:rFonts w:ascii="Arial" w:hAnsi="Arial" w:cs="Arial"/>
          <w:color w:val="141414"/>
          <w:shd w:val="clear" w:color="auto" w:fill="FFFFFF"/>
          <w:lang w:eastAsia="en-GB"/>
        </w:rPr>
      </w:pPr>
      <w:r w:rsidRPr="00923DF4">
        <w:rPr>
          <w:rFonts w:ascii="Arial" w:hAnsi="Arial" w:cs="Arial"/>
          <w:color w:val="141414"/>
          <w:shd w:val="clear" w:color="auto" w:fill="FFFFFF"/>
          <w:lang w:eastAsia="en-GB"/>
        </w:rPr>
        <w:t>Both schemes of work can be adapted or integrated into existing schemes of work to suit the needs of the centre and its students. You are advised to read through the whole document and to select the topics and ideas most appropriate to your own students.</w:t>
      </w:r>
    </w:p>
    <w:p w:rsidR="00E80482" w:rsidRDefault="00E80482" w:rsidP="00D82A02">
      <w:pPr>
        <w:pStyle w:val="text"/>
        <w:ind w:left="-284"/>
      </w:pPr>
    </w:p>
    <w:p w:rsidR="00E80482" w:rsidRPr="00923DF4" w:rsidRDefault="00E80482" w:rsidP="00D82A02">
      <w:pPr>
        <w:pStyle w:val="text"/>
        <w:ind w:left="-284"/>
        <w:rPr>
          <w:rFonts w:ascii="Arial" w:hAnsi="Arial" w:cs="Arial"/>
          <w:color w:val="141414"/>
          <w:shd w:val="clear" w:color="auto" w:fill="FFFFFF"/>
          <w:lang w:eastAsia="en-GB"/>
        </w:rPr>
      </w:pPr>
      <w:r w:rsidRPr="00923DF4">
        <w:rPr>
          <w:rFonts w:ascii="Arial" w:hAnsi="Arial" w:cs="Arial"/>
          <w:color w:val="141414"/>
          <w:shd w:val="clear" w:color="auto" w:fill="FFFFFF"/>
          <w:lang w:eastAsia="en-GB"/>
        </w:rPr>
        <w:t>The schemes of work could be used as ice breakers and / or starters to enable students to develop their knowledge and skills both in creating and presenting individual pieces and more developed bodies of work, allowing them to gain a better understanding of the interrelated Assessment Objectives.</w:t>
      </w:r>
    </w:p>
    <w:p w:rsidR="00E80482" w:rsidRPr="002130A8" w:rsidRDefault="00E80482" w:rsidP="00D82A02">
      <w:pPr>
        <w:pStyle w:val="text"/>
        <w:ind w:left="-284"/>
      </w:pPr>
    </w:p>
    <w:p w:rsidR="000A39F0" w:rsidRDefault="00E80482" w:rsidP="000A39F0">
      <w:pPr>
        <w:pStyle w:val="text"/>
        <w:ind w:left="-284"/>
        <w:rPr>
          <w:rFonts w:ascii="Arial" w:hAnsi="Arial" w:cs="Arial"/>
          <w:color w:val="141414"/>
          <w:shd w:val="clear" w:color="auto" w:fill="FFFFFF"/>
          <w:lang w:eastAsia="en-GB"/>
        </w:rPr>
      </w:pPr>
      <w:r w:rsidRPr="00923DF4">
        <w:rPr>
          <w:rFonts w:ascii="Arial" w:hAnsi="Arial" w:cs="Arial"/>
          <w:color w:val="141414"/>
          <w:shd w:val="clear" w:color="auto" w:fill="FFFFFF"/>
          <w:lang w:eastAsia="en-GB"/>
        </w:rPr>
        <w:t xml:space="preserve">Although seemingly driven by a Fine Art focus, the schemes of work offer approaches that could be </w:t>
      </w:r>
      <w:r w:rsidR="00C94844">
        <w:rPr>
          <w:rFonts w:ascii="Arial" w:hAnsi="Arial" w:cs="Arial"/>
          <w:color w:val="141414"/>
          <w:shd w:val="clear" w:color="auto" w:fill="FFFFFF"/>
          <w:lang w:eastAsia="en-GB"/>
        </w:rPr>
        <w:t>a</w:t>
      </w:r>
      <w:r w:rsidR="00C94844" w:rsidRPr="00923DF4">
        <w:rPr>
          <w:rFonts w:ascii="Arial" w:hAnsi="Arial" w:cs="Arial"/>
          <w:color w:val="141414"/>
          <w:shd w:val="clear" w:color="auto" w:fill="FFFFFF"/>
          <w:lang w:eastAsia="en-GB"/>
        </w:rPr>
        <w:t xml:space="preserve"> </w:t>
      </w:r>
      <w:r w:rsidRPr="00923DF4">
        <w:rPr>
          <w:rFonts w:ascii="Arial" w:hAnsi="Arial" w:cs="Arial"/>
          <w:color w:val="141414"/>
          <w:shd w:val="clear" w:color="auto" w:fill="FFFFFF"/>
          <w:lang w:eastAsia="en-GB"/>
        </w:rPr>
        <w:t xml:space="preserve">starting point for any project within any area of study. </w:t>
      </w:r>
      <w:r w:rsidRPr="000A39F0">
        <w:rPr>
          <w:rFonts w:ascii="Arial" w:hAnsi="Arial" w:cs="Arial"/>
          <w:i/>
          <w:color w:val="141414"/>
          <w:shd w:val="clear" w:color="auto" w:fill="FFFFFF"/>
          <w:lang w:eastAsia="en-GB"/>
        </w:rPr>
        <w:t>They are not intended to be used over a specified period of time but should be used for as long as they are inspiring and productive</w:t>
      </w:r>
      <w:r w:rsidR="000A39F0">
        <w:rPr>
          <w:rFonts w:ascii="Arial" w:hAnsi="Arial" w:cs="Arial"/>
          <w:color w:val="141414"/>
          <w:shd w:val="clear" w:color="auto" w:fill="FFFFFF"/>
          <w:lang w:eastAsia="en-GB"/>
        </w:rPr>
        <w:t xml:space="preserve">; this could be </w:t>
      </w:r>
      <w:r w:rsidR="001302AA">
        <w:rPr>
          <w:rFonts w:ascii="Arial" w:hAnsi="Arial" w:cs="Arial"/>
          <w:color w:val="141414"/>
          <w:shd w:val="clear" w:color="auto" w:fill="FFFFFF"/>
          <w:lang w:eastAsia="en-GB"/>
        </w:rPr>
        <w:t xml:space="preserve">from </w:t>
      </w:r>
      <w:r w:rsidR="000A39F0">
        <w:rPr>
          <w:rFonts w:ascii="Arial" w:hAnsi="Arial" w:cs="Arial"/>
          <w:color w:val="141414"/>
          <w:shd w:val="clear" w:color="auto" w:fill="FFFFFF"/>
          <w:lang w:eastAsia="en-GB"/>
        </w:rPr>
        <w:t xml:space="preserve">over a few weeks to a whole term </w:t>
      </w:r>
      <w:r w:rsidR="001302AA">
        <w:rPr>
          <w:rFonts w:ascii="Arial" w:hAnsi="Arial" w:cs="Arial"/>
          <w:color w:val="141414"/>
          <w:shd w:val="clear" w:color="auto" w:fill="FFFFFF"/>
          <w:lang w:eastAsia="en-GB"/>
        </w:rPr>
        <w:t xml:space="preserve">or more </w:t>
      </w:r>
      <w:r w:rsidR="000A39F0">
        <w:rPr>
          <w:rFonts w:ascii="Arial" w:hAnsi="Arial" w:cs="Arial"/>
          <w:color w:val="141414"/>
          <w:shd w:val="clear" w:color="auto" w:fill="FFFFFF"/>
          <w:lang w:eastAsia="en-GB"/>
        </w:rPr>
        <w:t>of study.</w:t>
      </w:r>
      <w:r w:rsidR="00923DF4">
        <w:rPr>
          <w:rFonts w:ascii="Arial" w:hAnsi="Arial" w:cs="Arial"/>
          <w:color w:val="141414"/>
          <w:shd w:val="clear" w:color="auto" w:fill="FFFFFF"/>
          <w:lang w:eastAsia="en-GB"/>
        </w:rPr>
        <w:t xml:space="preserve">  </w:t>
      </w:r>
    </w:p>
    <w:p w:rsidR="000A39F0" w:rsidRDefault="000A39F0" w:rsidP="000A39F0">
      <w:pPr>
        <w:pStyle w:val="text"/>
        <w:ind w:left="-284"/>
        <w:rPr>
          <w:rFonts w:ascii="Arial" w:hAnsi="Arial" w:cs="Arial"/>
          <w:color w:val="141414"/>
          <w:shd w:val="clear" w:color="auto" w:fill="FFFFFF"/>
          <w:lang w:eastAsia="en-GB"/>
        </w:rPr>
      </w:pPr>
    </w:p>
    <w:p w:rsidR="000A39F0" w:rsidRPr="003C2276" w:rsidRDefault="00E80482" w:rsidP="000A39F0">
      <w:pPr>
        <w:pStyle w:val="text"/>
        <w:ind w:left="-284"/>
        <w:rPr>
          <w:rFonts w:ascii="Arial" w:hAnsi="Arial" w:cs="Arial"/>
          <w:color w:val="141414"/>
          <w:shd w:val="clear" w:color="auto" w:fill="FFFFFF"/>
          <w:lang w:eastAsia="en-GB"/>
        </w:rPr>
      </w:pPr>
      <w:r w:rsidRPr="00923DF4">
        <w:rPr>
          <w:rFonts w:ascii="Arial" w:hAnsi="Arial" w:cs="Arial"/>
          <w:color w:val="141414"/>
          <w:shd w:val="clear" w:color="auto" w:fill="FFFFFF"/>
          <w:lang w:eastAsia="en-GB"/>
        </w:rPr>
        <w:t xml:space="preserve">Driven by a series of easy-to-follow exercises, both schemes of work are based on and around observational recording skills. They should enable all ability levels to gain confidence and, above all, to achieve a substantial portfolio of evidence for submission. As with any project / theme, they could be </w:t>
      </w:r>
      <w:r w:rsidRPr="00923DF4">
        <w:rPr>
          <w:rFonts w:ascii="Arial" w:hAnsi="Arial" w:cs="Arial"/>
          <w:color w:val="141414"/>
          <w:shd w:val="clear" w:color="auto" w:fill="FFFFFF"/>
          <w:lang w:eastAsia="en-GB"/>
        </w:rPr>
        <w:lastRenderedPageBreak/>
        <w:t>attempted at any level</w:t>
      </w:r>
      <w:r w:rsidR="000A39F0">
        <w:rPr>
          <w:rFonts w:ascii="Arial" w:hAnsi="Arial" w:cs="Arial"/>
          <w:color w:val="141414"/>
          <w:shd w:val="clear" w:color="auto" w:fill="FFFFFF"/>
          <w:lang w:eastAsia="en-GB"/>
        </w:rPr>
        <w:t>: Year 10, Year 11 or beyond</w:t>
      </w:r>
      <w:r w:rsidR="000A39F0" w:rsidRPr="003C2276">
        <w:rPr>
          <w:rFonts w:ascii="Arial" w:hAnsi="Arial" w:cs="Arial"/>
          <w:color w:val="141414"/>
          <w:shd w:val="clear" w:color="auto" w:fill="FFFFFF"/>
          <w:lang w:eastAsia="en-GB"/>
        </w:rPr>
        <w:t xml:space="preserve">. In addition, </w:t>
      </w:r>
      <w:r w:rsidR="00C94844">
        <w:rPr>
          <w:rFonts w:ascii="Arial" w:hAnsi="Arial" w:cs="Arial"/>
          <w:color w:val="141414"/>
          <w:shd w:val="clear" w:color="auto" w:fill="FFFFFF"/>
          <w:lang w:eastAsia="en-GB"/>
        </w:rPr>
        <w:t>students’</w:t>
      </w:r>
      <w:r w:rsidR="00C94844" w:rsidRPr="003C2276">
        <w:rPr>
          <w:rFonts w:ascii="Arial" w:hAnsi="Arial" w:cs="Arial"/>
          <w:color w:val="141414"/>
          <w:shd w:val="clear" w:color="auto" w:fill="FFFFFF"/>
          <w:lang w:eastAsia="en-GB"/>
        </w:rPr>
        <w:t xml:space="preserve"> </w:t>
      </w:r>
      <w:r w:rsidR="000A39F0" w:rsidRPr="003C2276">
        <w:rPr>
          <w:rFonts w:ascii="Arial" w:hAnsi="Arial" w:cs="Arial"/>
          <w:color w:val="141414"/>
          <w:shd w:val="clear" w:color="auto" w:fill="FFFFFF"/>
          <w:lang w:eastAsia="en-GB"/>
        </w:rPr>
        <w:t>observation skills should be tuned towards future projects, where a more personal association may form the basis of their exploration.</w:t>
      </w:r>
    </w:p>
    <w:p w:rsidR="00E80482" w:rsidRPr="002130A8" w:rsidRDefault="00E80482" w:rsidP="00D82A02">
      <w:pPr>
        <w:pStyle w:val="text"/>
        <w:ind w:left="-284"/>
      </w:pPr>
    </w:p>
    <w:p w:rsidR="003C2276" w:rsidRDefault="00E80482" w:rsidP="00D82A02">
      <w:pPr>
        <w:pStyle w:val="text"/>
        <w:ind w:left="-284"/>
        <w:rPr>
          <w:rFonts w:ascii="Arial" w:hAnsi="Arial" w:cs="Arial"/>
          <w:color w:val="141414"/>
          <w:shd w:val="clear" w:color="auto" w:fill="FFFFFF"/>
          <w:lang w:eastAsia="en-GB"/>
        </w:rPr>
      </w:pPr>
      <w:r w:rsidRPr="00923DF4">
        <w:rPr>
          <w:rFonts w:ascii="Arial" w:hAnsi="Arial" w:cs="Arial"/>
          <w:color w:val="141414"/>
          <w:shd w:val="clear" w:color="auto" w:fill="FFFFFF"/>
          <w:lang w:eastAsia="en-GB"/>
        </w:rPr>
        <w:t xml:space="preserve">One area of concern is understanding </w:t>
      </w:r>
      <w:r w:rsidR="00A453AE">
        <w:rPr>
          <w:rFonts w:ascii="Arial" w:hAnsi="Arial" w:cs="Arial"/>
          <w:color w:val="141414"/>
          <w:shd w:val="clear" w:color="auto" w:fill="FFFFFF"/>
          <w:lang w:eastAsia="en-GB"/>
        </w:rPr>
        <w:t xml:space="preserve">the </w:t>
      </w:r>
      <w:r w:rsidRPr="00923DF4">
        <w:rPr>
          <w:rFonts w:ascii="Arial" w:hAnsi="Arial" w:cs="Arial"/>
          <w:color w:val="141414"/>
          <w:shd w:val="clear" w:color="auto" w:fill="FFFFFF"/>
          <w:lang w:eastAsia="en-GB"/>
        </w:rPr>
        <w:t>culture</w:t>
      </w:r>
      <w:r w:rsidR="00A453AE">
        <w:rPr>
          <w:rFonts w:ascii="Arial" w:hAnsi="Arial" w:cs="Arial"/>
          <w:color w:val="141414"/>
          <w:shd w:val="clear" w:color="auto" w:fill="FFFFFF"/>
          <w:lang w:eastAsia="en-GB"/>
        </w:rPr>
        <w:t>(</w:t>
      </w:r>
      <w:r w:rsidRPr="00923DF4">
        <w:rPr>
          <w:rFonts w:ascii="Arial" w:hAnsi="Arial" w:cs="Arial"/>
          <w:color w:val="141414"/>
          <w:shd w:val="clear" w:color="auto" w:fill="FFFFFF"/>
          <w:lang w:eastAsia="en-GB"/>
        </w:rPr>
        <w:t>s</w:t>
      </w:r>
      <w:r w:rsidR="00A453AE">
        <w:rPr>
          <w:rFonts w:ascii="Arial" w:hAnsi="Arial" w:cs="Arial"/>
          <w:color w:val="141414"/>
          <w:shd w:val="clear" w:color="auto" w:fill="FFFFFF"/>
          <w:lang w:eastAsia="en-GB"/>
        </w:rPr>
        <w:t>)</w:t>
      </w:r>
      <w:r w:rsidRPr="00923DF4">
        <w:rPr>
          <w:rFonts w:ascii="Arial" w:hAnsi="Arial" w:cs="Arial"/>
          <w:color w:val="141414"/>
          <w:shd w:val="clear" w:color="auto" w:fill="FFFFFF"/>
          <w:lang w:eastAsia="en-GB"/>
        </w:rPr>
        <w:t xml:space="preserve"> and work of others in order to inform and nourish ongoing visual artwork. The artists and cultures mentioned here are just a few of the possible places from which more knowledge can be gained. They are not intended to be the ‘correct’ contexts, and should be seen as starting points for fur</w:t>
      </w:r>
      <w:r w:rsidR="000A39F0">
        <w:rPr>
          <w:rFonts w:ascii="Arial" w:hAnsi="Arial" w:cs="Arial"/>
          <w:color w:val="141414"/>
          <w:shd w:val="clear" w:color="auto" w:fill="FFFFFF"/>
          <w:lang w:eastAsia="en-GB"/>
        </w:rPr>
        <w:t xml:space="preserve">ther discovery and exploration.  </w:t>
      </w:r>
      <w:r w:rsidRPr="00923DF4">
        <w:rPr>
          <w:rFonts w:ascii="Arial" w:hAnsi="Arial" w:cs="Arial"/>
          <w:color w:val="141414"/>
          <w:shd w:val="clear" w:color="auto" w:fill="FFFFFF"/>
          <w:lang w:eastAsia="en-GB"/>
        </w:rPr>
        <w:t>Where appropriate</w:t>
      </w:r>
      <w:r w:rsidR="00C94844">
        <w:rPr>
          <w:rFonts w:ascii="Arial" w:hAnsi="Arial" w:cs="Arial"/>
          <w:color w:val="141414"/>
          <w:shd w:val="clear" w:color="auto" w:fill="FFFFFF"/>
          <w:lang w:eastAsia="en-GB"/>
        </w:rPr>
        <w:t>,</w:t>
      </w:r>
      <w:r w:rsidRPr="00923DF4">
        <w:rPr>
          <w:rFonts w:ascii="Arial" w:hAnsi="Arial" w:cs="Arial"/>
          <w:color w:val="141414"/>
          <w:shd w:val="clear" w:color="auto" w:fill="FFFFFF"/>
          <w:lang w:eastAsia="en-GB"/>
        </w:rPr>
        <w:t xml:space="preserve"> relevant creative and cultural industries could be referenced to support the ongoing development of each student’s work.</w:t>
      </w:r>
      <w:r w:rsidR="003C2276" w:rsidRPr="003C2276">
        <w:rPr>
          <w:rFonts w:ascii="Arial" w:hAnsi="Arial" w:cs="Arial"/>
          <w:color w:val="141414"/>
          <w:shd w:val="clear" w:color="auto" w:fill="FFFFFF"/>
          <w:lang w:eastAsia="en-GB"/>
        </w:rPr>
        <w:t xml:space="preserve"> </w:t>
      </w:r>
    </w:p>
    <w:p w:rsidR="003C2276" w:rsidRDefault="003C2276" w:rsidP="003C2276">
      <w:pPr>
        <w:pStyle w:val="text"/>
        <w:rPr>
          <w:rFonts w:ascii="Arial" w:hAnsi="Arial" w:cs="Arial"/>
          <w:color w:val="141414"/>
          <w:shd w:val="clear" w:color="auto" w:fill="FFFFFF"/>
          <w:lang w:eastAsia="en-GB"/>
        </w:rPr>
      </w:pPr>
    </w:p>
    <w:p w:rsidR="00E80482" w:rsidRDefault="00E80482" w:rsidP="00D82A02">
      <w:pPr>
        <w:pStyle w:val="text"/>
        <w:ind w:left="-284"/>
        <w:rPr>
          <w:rFonts w:ascii="Arial" w:hAnsi="Arial" w:cs="Arial"/>
          <w:color w:val="141414"/>
          <w:shd w:val="clear" w:color="auto" w:fill="FFFFFF"/>
          <w:lang w:eastAsia="en-GB"/>
        </w:rPr>
      </w:pPr>
    </w:p>
    <w:p w:rsidR="00AD76F7" w:rsidRDefault="00AD76F7" w:rsidP="00E80482">
      <w:pPr>
        <w:pStyle w:val="text"/>
        <w:rPr>
          <w:rFonts w:ascii="Arial" w:hAnsi="Arial" w:cs="Arial"/>
          <w:color w:val="141414"/>
          <w:shd w:val="clear" w:color="auto" w:fill="FFFFFF"/>
          <w:lang w:eastAsia="en-GB"/>
        </w:rPr>
      </w:pPr>
    </w:p>
    <w:p w:rsidR="00AD76F7" w:rsidRDefault="00AD76F7" w:rsidP="00E80482">
      <w:pPr>
        <w:pStyle w:val="text"/>
        <w:rPr>
          <w:rFonts w:ascii="Arial" w:hAnsi="Arial" w:cs="Arial"/>
          <w:color w:val="141414"/>
          <w:shd w:val="clear" w:color="auto" w:fill="FFFFFF"/>
          <w:lang w:eastAsia="en-GB"/>
        </w:rPr>
      </w:pPr>
    </w:p>
    <w:p w:rsidR="00AD76F7" w:rsidRDefault="00AD76F7" w:rsidP="00E80482">
      <w:pPr>
        <w:pStyle w:val="text"/>
        <w:rPr>
          <w:rFonts w:ascii="Arial" w:hAnsi="Arial" w:cs="Arial"/>
          <w:color w:val="141414"/>
          <w:shd w:val="clear" w:color="auto" w:fill="FFFFFF"/>
          <w:lang w:eastAsia="en-GB"/>
        </w:rPr>
      </w:pPr>
    </w:p>
    <w:p w:rsidR="00AD76F7" w:rsidRDefault="00AD76F7" w:rsidP="00E80482">
      <w:pPr>
        <w:pStyle w:val="text"/>
        <w:rPr>
          <w:rFonts w:ascii="Arial" w:hAnsi="Arial" w:cs="Arial"/>
          <w:color w:val="141414"/>
          <w:shd w:val="clear" w:color="auto" w:fill="FFFFFF"/>
          <w:lang w:eastAsia="en-GB"/>
        </w:rPr>
      </w:pPr>
    </w:p>
    <w:p w:rsidR="00AD76F7" w:rsidRDefault="00AD76F7" w:rsidP="00E80482">
      <w:pPr>
        <w:pStyle w:val="text"/>
        <w:rPr>
          <w:rFonts w:ascii="Arial" w:hAnsi="Arial" w:cs="Arial"/>
          <w:color w:val="141414"/>
          <w:shd w:val="clear" w:color="auto" w:fill="FFFFFF"/>
          <w:lang w:eastAsia="en-GB"/>
        </w:rPr>
      </w:pPr>
    </w:p>
    <w:p w:rsidR="00AD76F7" w:rsidRDefault="00AD76F7" w:rsidP="00E80482">
      <w:pPr>
        <w:pStyle w:val="text"/>
        <w:rPr>
          <w:rFonts w:ascii="Arial" w:hAnsi="Arial" w:cs="Arial"/>
          <w:color w:val="141414"/>
          <w:shd w:val="clear" w:color="auto" w:fill="FFFFFF"/>
          <w:lang w:eastAsia="en-GB"/>
        </w:rPr>
      </w:pPr>
    </w:p>
    <w:p w:rsidR="00AD76F7" w:rsidRDefault="00AD76F7" w:rsidP="00E80482">
      <w:pPr>
        <w:pStyle w:val="text"/>
        <w:rPr>
          <w:rFonts w:ascii="Arial" w:hAnsi="Arial" w:cs="Arial"/>
          <w:color w:val="141414"/>
          <w:shd w:val="clear" w:color="auto" w:fill="FFFFFF"/>
          <w:lang w:eastAsia="en-GB"/>
        </w:rPr>
      </w:pPr>
    </w:p>
    <w:p w:rsidR="00AD76F7" w:rsidRDefault="00AD76F7" w:rsidP="00E80482">
      <w:pPr>
        <w:pStyle w:val="text"/>
        <w:rPr>
          <w:rFonts w:ascii="Arial" w:hAnsi="Arial" w:cs="Arial"/>
          <w:color w:val="141414"/>
          <w:shd w:val="clear" w:color="auto" w:fill="FFFFFF"/>
          <w:lang w:eastAsia="en-GB"/>
        </w:rPr>
      </w:pPr>
    </w:p>
    <w:p w:rsidR="00AD76F7" w:rsidRDefault="00AD76F7" w:rsidP="00E80482">
      <w:pPr>
        <w:pStyle w:val="text"/>
        <w:rPr>
          <w:rFonts w:ascii="Arial" w:hAnsi="Arial" w:cs="Arial"/>
          <w:color w:val="141414"/>
          <w:shd w:val="clear" w:color="auto" w:fill="FFFFFF"/>
          <w:lang w:eastAsia="en-GB"/>
        </w:rPr>
      </w:pPr>
    </w:p>
    <w:p w:rsidR="00AD76F7" w:rsidRDefault="00AD76F7" w:rsidP="00E80482">
      <w:pPr>
        <w:pStyle w:val="text"/>
        <w:rPr>
          <w:rFonts w:ascii="Arial" w:hAnsi="Arial" w:cs="Arial"/>
          <w:color w:val="141414"/>
          <w:shd w:val="clear" w:color="auto" w:fill="FFFFFF"/>
          <w:lang w:eastAsia="en-GB"/>
        </w:rPr>
      </w:pPr>
    </w:p>
    <w:p w:rsidR="00AD76F7" w:rsidRDefault="00AD76F7" w:rsidP="00E80482">
      <w:pPr>
        <w:pStyle w:val="text"/>
        <w:rPr>
          <w:rFonts w:ascii="Arial" w:hAnsi="Arial" w:cs="Arial"/>
          <w:color w:val="141414"/>
          <w:shd w:val="clear" w:color="auto" w:fill="FFFFFF"/>
          <w:lang w:eastAsia="en-GB"/>
        </w:rPr>
      </w:pPr>
    </w:p>
    <w:p w:rsidR="00AD76F7" w:rsidRDefault="00AD76F7" w:rsidP="00E80482">
      <w:pPr>
        <w:pStyle w:val="text"/>
        <w:rPr>
          <w:rFonts w:ascii="Arial" w:hAnsi="Arial" w:cs="Arial"/>
          <w:color w:val="141414"/>
          <w:shd w:val="clear" w:color="auto" w:fill="FFFFFF"/>
          <w:lang w:eastAsia="en-GB"/>
        </w:rPr>
      </w:pPr>
    </w:p>
    <w:p w:rsidR="00AD76F7" w:rsidRDefault="00AD76F7" w:rsidP="00895932">
      <w:pPr>
        <w:pStyle w:val="text"/>
        <w:ind w:left="-567" w:right="-590"/>
        <w:rPr>
          <w:rFonts w:ascii="Arial" w:hAnsi="Arial" w:cs="Arial"/>
          <w:color w:val="141414"/>
          <w:shd w:val="clear" w:color="auto" w:fill="FFFFFF"/>
          <w:lang w:eastAsia="en-GB"/>
        </w:rPr>
      </w:pPr>
    </w:p>
    <w:p w:rsidR="001279F5" w:rsidRDefault="001279F5" w:rsidP="00895932">
      <w:pPr>
        <w:pStyle w:val="Ahead"/>
        <w:spacing w:before="0" w:after="0"/>
        <w:ind w:left="-567" w:right="-590"/>
        <w:rPr>
          <w:rFonts w:ascii="Arial" w:hAnsi="Arial" w:cs="Arial"/>
          <w:sz w:val="22"/>
        </w:rPr>
      </w:pPr>
    </w:p>
    <w:p w:rsidR="001279F5" w:rsidRDefault="001279F5" w:rsidP="00895932">
      <w:pPr>
        <w:pStyle w:val="Ahead"/>
        <w:pBdr>
          <w:bottom w:val="single" w:sz="8" w:space="0" w:color="827B72"/>
        </w:pBdr>
        <w:spacing w:before="0" w:after="0"/>
        <w:ind w:left="-567" w:right="-590"/>
      </w:pPr>
      <w:r>
        <w:t>Component</w:t>
      </w:r>
      <w:r w:rsidRPr="002179E6">
        <w:t xml:space="preserve"> 1: </w:t>
      </w:r>
      <w:r>
        <w:t>Personal Portfolio</w:t>
      </w:r>
    </w:p>
    <w:p w:rsidR="00E80482" w:rsidRDefault="00E80482" w:rsidP="00895932">
      <w:pPr>
        <w:pStyle w:val="Ahead"/>
        <w:pBdr>
          <w:bottom w:val="single" w:sz="8" w:space="0" w:color="827B72"/>
        </w:pBdr>
        <w:spacing w:before="0" w:after="0"/>
        <w:ind w:left="-567" w:right="-590"/>
        <w:rPr>
          <w:rFonts w:ascii="Arial" w:hAnsi="Arial" w:cs="Arial"/>
          <w:sz w:val="22"/>
        </w:rPr>
      </w:pPr>
      <w:r>
        <w:rPr>
          <w:rFonts w:ascii="Arial" w:hAnsi="Arial" w:cs="Arial"/>
          <w:sz w:val="22"/>
        </w:rPr>
        <w:t>O</w:t>
      </w:r>
      <w:r w:rsidRPr="00E80482">
        <w:rPr>
          <w:rFonts w:ascii="Arial" w:hAnsi="Arial" w:cs="Arial"/>
          <w:sz w:val="22"/>
        </w:rPr>
        <w:t>ption 1: Towards abstraction</w:t>
      </w:r>
    </w:p>
    <w:p w:rsidR="001279F5" w:rsidRDefault="001279F5" w:rsidP="00895932">
      <w:pPr>
        <w:pStyle w:val="text"/>
        <w:ind w:left="-567" w:right="-590"/>
        <w:rPr>
          <w:rFonts w:ascii="Arial" w:hAnsi="Arial" w:cs="Arial"/>
          <w:color w:val="141414"/>
          <w:shd w:val="clear" w:color="auto" w:fill="FFFFFF"/>
          <w:lang w:eastAsia="en-GB"/>
        </w:rPr>
      </w:pPr>
      <w:r w:rsidRPr="003C2276">
        <w:rPr>
          <w:rFonts w:ascii="Arial" w:hAnsi="Arial" w:cs="Arial"/>
          <w:color w:val="141414"/>
          <w:shd w:val="clear" w:color="auto" w:fill="FFFFFF"/>
          <w:lang w:eastAsia="en-GB"/>
        </w:rPr>
        <w:t>This scheme of work</w:t>
      </w:r>
      <w:r w:rsidR="00082114">
        <w:rPr>
          <w:rFonts w:ascii="Arial" w:hAnsi="Arial" w:cs="Arial"/>
          <w:color w:val="141414"/>
          <w:shd w:val="clear" w:color="auto" w:fill="FFFFFF"/>
          <w:lang w:eastAsia="en-GB"/>
        </w:rPr>
        <w:t xml:space="preserve"> may take up to a term to complete and</w:t>
      </w:r>
      <w:r w:rsidRPr="003C2276">
        <w:rPr>
          <w:rFonts w:ascii="Arial" w:hAnsi="Arial" w:cs="Arial"/>
          <w:color w:val="141414"/>
          <w:shd w:val="clear" w:color="auto" w:fill="FFFFFF"/>
          <w:lang w:eastAsia="en-GB"/>
        </w:rPr>
        <w:t xml:space="preserve"> aims to introduce a range of skills through observation and experimentation. You will need to set up a still life group of objects that can stay in position for a considerable length of time.</w:t>
      </w:r>
    </w:p>
    <w:p w:rsidR="000A39F0" w:rsidRDefault="000A39F0" w:rsidP="00895932">
      <w:pPr>
        <w:pStyle w:val="text"/>
        <w:ind w:left="-567" w:right="-590"/>
        <w:rPr>
          <w:rFonts w:ascii="Arial" w:hAnsi="Arial" w:cs="Arial"/>
          <w:color w:val="141414"/>
          <w:shd w:val="clear" w:color="auto" w:fill="FFFFFF"/>
          <w:lang w:eastAsia="en-GB"/>
        </w:rPr>
      </w:pPr>
    </w:p>
    <w:p w:rsidR="000A39F0" w:rsidRDefault="000A39F0" w:rsidP="00895932">
      <w:pPr>
        <w:pStyle w:val="Ahead"/>
        <w:pBdr>
          <w:bottom w:val="single" w:sz="8" w:space="0" w:color="827B72"/>
        </w:pBdr>
        <w:spacing w:before="0" w:after="0"/>
        <w:ind w:left="-567" w:right="-590"/>
        <w:rPr>
          <w:rFonts w:ascii="Arial" w:hAnsi="Arial" w:cs="Arial"/>
          <w:sz w:val="22"/>
        </w:rPr>
      </w:pPr>
      <w:r>
        <w:rPr>
          <w:rFonts w:ascii="Arial" w:hAnsi="Arial" w:cs="Arial"/>
          <w:sz w:val="22"/>
        </w:rPr>
        <w:t>O</w:t>
      </w:r>
      <w:r w:rsidRPr="00E80482">
        <w:rPr>
          <w:rFonts w:ascii="Arial" w:hAnsi="Arial" w:cs="Arial"/>
          <w:sz w:val="22"/>
        </w:rPr>
        <w:t xml:space="preserve">ption 1: </w:t>
      </w:r>
      <w:r w:rsidR="00C94844">
        <w:rPr>
          <w:rFonts w:ascii="Arial" w:hAnsi="Arial" w:cs="Arial"/>
          <w:sz w:val="22"/>
        </w:rPr>
        <w:t>Scheme of work</w:t>
      </w:r>
    </w:p>
    <w:p w:rsidR="003D0D0B" w:rsidRDefault="003D0D0B" w:rsidP="00CC5DB3">
      <w:pPr>
        <w:spacing w:line="240" w:lineRule="auto"/>
        <w:jc w:val="center"/>
      </w:pPr>
    </w:p>
    <w:tbl>
      <w:tblPr>
        <w:tblW w:w="5369" w:type="pct"/>
        <w:jc w:val="center"/>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1E0" w:firstRow="1" w:lastRow="1" w:firstColumn="1" w:lastColumn="1" w:noHBand="0" w:noVBand="0"/>
      </w:tblPr>
      <w:tblGrid>
        <w:gridCol w:w="2831"/>
        <w:gridCol w:w="1309"/>
        <w:gridCol w:w="1745"/>
        <w:gridCol w:w="2398"/>
        <w:gridCol w:w="2508"/>
        <w:gridCol w:w="1852"/>
        <w:gridCol w:w="1873"/>
      </w:tblGrid>
      <w:tr w:rsidR="003C2276" w:rsidRPr="002179E6" w:rsidTr="00676DF4">
        <w:trPr>
          <w:cantSplit/>
          <w:trHeight w:val="1134"/>
          <w:tblHeader/>
          <w:jc w:val="center"/>
        </w:trPr>
        <w:tc>
          <w:tcPr>
            <w:tcW w:w="975" w:type="pct"/>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3D0D0B" w:rsidRPr="002179E6" w:rsidRDefault="003D0D0B" w:rsidP="005855A3">
            <w:pPr>
              <w:pStyle w:val="Tablehead"/>
              <w:spacing w:before="0" w:after="0"/>
              <w:jc w:val="center"/>
              <w:rPr>
                <w:rFonts w:ascii="Arial" w:hAnsi="Arial"/>
                <w:sz w:val="18"/>
                <w:szCs w:val="20"/>
              </w:rPr>
            </w:pPr>
            <w:r w:rsidRPr="002179E6">
              <w:rPr>
                <w:rFonts w:ascii="Arial" w:hAnsi="Arial"/>
                <w:sz w:val="18"/>
                <w:szCs w:val="20"/>
              </w:rPr>
              <w:t>Learning o</w:t>
            </w:r>
            <w:r>
              <w:rPr>
                <w:rFonts w:ascii="Arial" w:hAnsi="Arial"/>
                <w:sz w:val="18"/>
                <w:szCs w:val="20"/>
              </w:rPr>
              <w:t>bjectives</w:t>
            </w:r>
          </w:p>
        </w:tc>
        <w:tc>
          <w:tcPr>
            <w:tcW w:w="451" w:type="pct"/>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3D0D0B" w:rsidRPr="002179E6" w:rsidRDefault="003D0D0B" w:rsidP="005855A3">
            <w:pPr>
              <w:pStyle w:val="Tablehead"/>
              <w:spacing w:before="0" w:after="0"/>
              <w:jc w:val="center"/>
              <w:rPr>
                <w:rFonts w:ascii="Arial" w:hAnsi="Arial"/>
                <w:sz w:val="18"/>
                <w:szCs w:val="20"/>
              </w:rPr>
            </w:pPr>
            <w:r>
              <w:rPr>
                <w:rFonts w:ascii="Arial" w:hAnsi="Arial"/>
                <w:sz w:val="18"/>
                <w:szCs w:val="20"/>
              </w:rPr>
              <w:t>Assessment Objectives</w:t>
            </w:r>
          </w:p>
        </w:tc>
        <w:tc>
          <w:tcPr>
            <w:tcW w:w="601" w:type="pct"/>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3D0D0B" w:rsidRPr="002179E6" w:rsidRDefault="003D0D0B" w:rsidP="005855A3">
            <w:pPr>
              <w:pStyle w:val="Tablehead"/>
              <w:spacing w:before="0" w:after="0"/>
              <w:jc w:val="center"/>
              <w:rPr>
                <w:rFonts w:ascii="Arial" w:hAnsi="Arial"/>
                <w:sz w:val="18"/>
                <w:szCs w:val="20"/>
              </w:rPr>
            </w:pPr>
            <w:r w:rsidRPr="002179E6">
              <w:rPr>
                <w:rFonts w:ascii="Arial" w:hAnsi="Arial"/>
                <w:sz w:val="18"/>
                <w:szCs w:val="20"/>
              </w:rPr>
              <w:t>Resources</w:t>
            </w:r>
            <w:r>
              <w:rPr>
                <w:rFonts w:ascii="Arial" w:hAnsi="Arial"/>
                <w:sz w:val="18"/>
                <w:szCs w:val="20"/>
              </w:rPr>
              <w:t xml:space="preserve"> (materials)</w:t>
            </w:r>
          </w:p>
        </w:tc>
        <w:tc>
          <w:tcPr>
            <w:tcW w:w="826" w:type="pct"/>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3D0D0B" w:rsidRPr="002179E6" w:rsidRDefault="003D0D0B" w:rsidP="005855A3">
            <w:pPr>
              <w:spacing w:line="240" w:lineRule="auto"/>
              <w:jc w:val="center"/>
              <w:rPr>
                <w:b/>
                <w:sz w:val="18"/>
                <w:szCs w:val="20"/>
              </w:rPr>
            </w:pPr>
            <w:r>
              <w:rPr>
                <w:b/>
                <w:sz w:val="18"/>
                <w:szCs w:val="20"/>
              </w:rPr>
              <w:t>Homework/independent study</w:t>
            </w:r>
          </w:p>
        </w:tc>
        <w:tc>
          <w:tcPr>
            <w:tcW w:w="864" w:type="pct"/>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3D0D0B" w:rsidRPr="002179E6" w:rsidRDefault="003D0D0B" w:rsidP="005855A3">
            <w:pPr>
              <w:spacing w:line="240" w:lineRule="auto"/>
              <w:jc w:val="center"/>
              <w:rPr>
                <w:rFonts w:eastAsia="Verdana"/>
                <w:b/>
                <w:sz w:val="18"/>
                <w:szCs w:val="20"/>
                <w:shd w:val="clear" w:color="auto" w:fill="DBE3E6"/>
              </w:rPr>
            </w:pPr>
            <w:r w:rsidRPr="00450889">
              <w:rPr>
                <w:b/>
                <w:sz w:val="18"/>
                <w:szCs w:val="20"/>
              </w:rPr>
              <w:t>Exemplar resources</w:t>
            </w:r>
          </w:p>
        </w:tc>
        <w:tc>
          <w:tcPr>
            <w:tcW w:w="638" w:type="pct"/>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3D0D0B" w:rsidRPr="002179E6" w:rsidRDefault="00C94844" w:rsidP="005855A3">
            <w:pPr>
              <w:spacing w:line="240" w:lineRule="auto"/>
              <w:jc w:val="center"/>
              <w:rPr>
                <w:b/>
                <w:sz w:val="18"/>
                <w:szCs w:val="20"/>
              </w:rPr>
            </w:pPr>
            <w:r>
              <w:rPr>
                <w:rFonts w:eastAsia="Verdana"/>
                <w:b/>
                <w:sz w:val="18"/>
                <w:szCs w:val="20"/>
                <w:shd w:val="clear" w:color="auto" w:fill="DBE3E6"/>
              </w:rPr>
              <w:t>T</w:t>
            </w:r>
            <w:r w:rsidR="003D0D0B">
              <w:rPr>
                <w:rFonts w:eastAsia="Verdana"/>
                <w:b/>
                <w:sz w:val="18"/>
                <w:szCs w:val="20"/>
                <w:shd w:val="clear" w:color="auto" w:fill="DBE3E6"/>
              </w:rPr>
              <w:t xml:space="preserve">ransferable </w:t>
            </w:r>
            <w:r w:rsidR="003D0D0B" w:rsidRPr="002179E6">
              <w:rPr>
                <w:rFonts w:eastAsia="Verdana"/>
                <w:b/>
                <w:sz w:val="18"/>
                <w:szCs w:val="20"/>
                <w:shd w:val="clear" w:color="auto" w:fill="DBE3E6"/>
              </w:rPr>
              <w:t xml:space="preserve">skills </w:t>
            </w:r>
            <w:r>
              <w:rPr>
                <w:rFonts w:eastAsia="Verdana"/>
                <w:b/>
                <w:sz w:val="18"/>
                <w:szCs w:val="20"/>
                <w:shd w:val="clear" w:color="auto" w:fill="DBE3E6"/>
              </w:rPr>
              <w:t xml:space="preserve">that </w:t>
            </w:r>
            <w:r w:rsidR="003D0D0B" w:rsidRPr="002179E6">
              <w:rPr>
                <w:rFonts w:eastAsia="Verdana"/>
                <w:b/>
                <w:sz w:val="18"/>
                <w:szCs w:val="20"/>
                <w:shd w:val="clear" w:color="auto" w:fill="DBE3E6"/>
              </w:rPr>
              <w:t>are explicitly assessed through examination</w:t>
            </w:r>
          </w:p>
        </w:tc>
        <w:tc>
          <w:tcPr>
            <w:tcW w:w="645" w:type="pct"/>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3D0D0B" w:rsidRPr="002179E6" w:rsidRDefault="00C94844" w:rsidP="005855A3">
            <w:pPr>
              <w:spacing w:line="240" w:lineRule="auto"/>
              <w:jc w:val="center"/>
              <w:rPr>
                <w:b/>
                <w:sz w:val="18"/>
                <w:szCs w:val="20"/>
              </w:rPr>
            </w:pPr>
            <w:r>
              <w:rPr>
                <w:rFonts w:eastAsia="Verdana"/>
                <w:b/>
                <w:sz w:val="18"/>
                <w:szCs w:val="20"/>
                <w:shd w:val="clear" w:color="auto" w:fill="DBE3E6"/>
              </w:rPr>
              <w:t>T</w:t>
            </w:r>
            <w:r w:rsidR="003D0D0B">
              <w:rPr>
                <w:rFonts w:eastAsia="Verdana"/>
                <w:b/>
                <w:sz w:val="18"/>
                <w:szCs w:val="20"/>
                <w:shd w:val="clear" w:color="auto" w:fill="DBE3E6"/>
              </w:rPr>
              <w:t xml:space="preserve">ransferable </w:t>
            </w:r>
            <w:r w:rsidR="003D0D0B" w:rsidRPr="002179E6">
              <w:rPr>
                <w:rFonts w:eastAsia="Verdana"/>
                <w:b/>
                <w:sz w:val="18"/>
                <w:szCs w:val="20"/>
                <w:shd w:val="clear" w:color="auto" w:fill="DBE3E6"/>
              </w:rPr>
              <w:t xml:space="preserve">skills </w:t>
            </w:r>
            <w:r>
              <w:rPr>
                <w:rFonts w:eastAsia="Verdana"/>
                <w:b/>
                <w:sz w:val="18"/>
                <w:szCs w:val="20"/>
                <w:shd w:val="clear" w:color="auto" w:fill="DBE3E6"/>
              </w:rPr>
              <w:t xml:space="preserve">that </w:t>
            </w:r>
            <w:r w:rsidR="003D0D0B" w:rsidRPr="002179E6">
              <w:rPr>
                <w:rFonts w:eastAsia="Verdana"/>
                <w:b/>
                <w:sz w:val="18"/>
                <w:szCs w:val="20"/>
                <w:shd w:val="clear" w:color="auto" w:fill="DBE3E6"/>
              </w:rPr>
              <w:t>could</w:t>
            </w:r>
            <w:r w:rsidR="003D0D0B">
              <w:rPr>
                <w:rFonts w:eastAsia="Verdana"/>
                <w:b/>
                <w:sz w:val="18"/>
                <w:szCs w:val="20"/>
                <w:shd w:val="clear" w:color="auto" w:fill="DBE3E6"/>
              </w:rPr>
              <w:t xml:space="preserve"> also</w:t>
            </w:r>
            <w:r w:rsidR="003D0D0B" w:rsidRPr="002179E6">
              <w:rPr>
                <w:rFonts w:eastAsia="Verdana"/>
                <w:b/>
                <w:sz w:val="18"/>
                <w:szCs w:val="20"/>
                <w:shd w:val="clear" w:color="auto" w:fill="DBE3E6"/>
              </w:rPr>
              <w:t xml:space="preserve"> be acquired through teaching and delivery</w:t>
            </w:r>
          </w:p>
        </w:tc>
      </w:tr>
      <w:tr w:rsidR="002B37AB" w:rsidRPr="002179E6" w:rsidTr="00676DF4">
        <w:trPr>
          <w:jc w:val="center"/>
        </w:trPr>
        <w:tc>
          <w:tcPr>
            <w:tcW w:w="975"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Observed</w:t>
            </w:r>
            <w:r w:rsidRPr="00AD76F7">
              <w:rPr>
                <w:rFonts w:ascii="Arial" w:hAnsi="Arial"/>
                <w:i/>
              </w:rPr>
              <w:t xml:space="preserve"> </w:t>
            </w:r>
            <w:r w:rsidRPr="00AD76F7">
              <w:rPr>
                <w:rFonts w:ascii="Arial" w:hAnsi="Arial"/>
              </w:rPr>
              <w:t>drawing using pencil, varying the time allowed for each drawing</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Observed studies where a variety of different lines are explored, e.g. continuo</w:t>
            </w:r>
            <w:r w:rsidR="000326F5">
              <w:rPr>
                <w:rFonts w:ascii="Arial" w:hAnsi="Arial"/>
              </w:rPr>
              <w:t>us, broken, thick and thin</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Observed studies where both right-handed and left-handed drawings are created</w:t>
            </w:r>
          </w:p>
          <w:p w:rsidR="002B37AB" w:rsidRPr="00AD76F7" w:rsidRDefault="002B37AB" w:rsidP="005855A3">
            <w:pPr>
              <w:pStyle w:val="Tabletextbullets"/>
              <w:numPr>
                <w:ilvl w:val="0"/>
                <w:numId w:val="0"/>
              </w:numPr>
              <w:rPr>
                <w:rFonts w:ascii="Arial" w:hAnsi="Arial"/>
              </w:rPr>
            </w:pPr>
          </w:p>
          <w:p w:rsidR="002B37AB" w:rsidRPr="00AD76F7" w:rsidRDefault="002B37AB" w:rsidP="003C2276">
            <w:pPr>
              <w:pStyle w:val="Tabletextbullets"/>
              <w:numPr>
                <w:ilvl w:val="0"/>
                <w:numId w:val="0"/>
              </w:numPr>
              <w:rPr>
                <w:rFonts w:ascii="Arial" w:hAnsi="Arial"/>
              </w:rPr>
            </w:pPr>
            <w:r w:rsidRPr="00AD76F7">
              <w:rPr>
                <w:rFonts w:ascii="Arial" w:hAnsi="Arial"/>
              </w:rPr>
              <w:t>Photographing angles of interest</w:t>
            </w:r>
          </w:p>
        </w:tc>
        <w:tc>
          <w:tcPr>
            <w:tcW w:w="451"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AO3</w:t>
            </w:r>
          </w:p>
          <w:p w:rsidR="002B37AB" w:rsidRPr="00AD76F7" w:rsidRDefault="002B37AB" w:rsidP="005855A3">
            <w:pPr>
              <w:pStyle w:val="Tabletextbullets"/>
              <w:numPr>
                <w:ilvl w:val="0"/>
                <w:numId w:val="0"/>
              </w:numPr>
              <w:rPr>
                <w:rFonts w:ascii="Arial" w:hAnsi="Arial"/>
              </w:rPr>
            </w:pPr>
            <w:r w:rsidRPr="00AD76F7">
              <w:rPr>
                <w:rFonts w:ascii="Arial" w:hAnsi="Arial"/>
              </w:rPr>
              <w:t>AO4</w:t>
            </w:r>
          </w:p>
        </w:tc>
        <w:tc>
          <w:tcPr>
            <w:tcW w:w="601"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Soft pencils</w:t>
            </w:r>
          </w:p>
          <w:p w:rsidR="002B37AB" w:rsidRPr="00AD76F7" w:rsidRDefault="002B37AB" w:rsidP="005855A3">
            <w:pPr>
              <w:pStyle w:val="Tabletextbullets"/>
              <w:numPr>
                <w:ilvl w:val="0"/>
                <w:numId w:val="0"/>
              </w:numPr>
              <w:rPr>
                <w:rFonts w:ascii="Arial" w:hAnsi="Arial"/>
              </w:rPr>
            </w:pPr>
            <w:r w:rsidRPr="00AD76F7">
              <w:rPr>
                <w:rFonts w:ascii="Arial" w:hAnsi="Arial"/>
              </w:rPr>
              <w:t>Fine liners / biros</w:t>
            </w:r>
          </w:p>
          <w:p w:rsidR="002B37AB" w:rsidRPr="00AD76F7" w:rsidRDefault="002B37AB" w:rsidP="005855A3">
            <w:pPr>
              <w:pStyle w:val="Tabletextbullets"/>
              <w:numPr>
                <w:ilvl w:val="0"/>
                <w:numId w:val="0"/>
              </w:numPr>
              <w:rPr>
                <w:rFonts w:ascii="Arial" w:hAnsi="Arial"/>
              </w:rPr>
            </w:pPr>
            <w:r w:rsidRPr="00AD76F7">
              <w:rPr>
                <w:rFonts w:ascii="Arial" w:hAnsi="Arial"/>
              </w:rPr>
              <w:t>Pen and ink</w:t>
            </w:r>
          </w:p>
          <w:p w:rsidR="002B37AB" w:rsidRPr="00AD76F7" w:rsidRDefault="002B37AB" w:rsidP="005855A3">
            <w:pPr>
              <w:pStyle w:val="Tabletextbullets"/>
              <w:numPr>
                <w:ilvl w:val="0"/>
                <w:numId w:val="0"/>
              </w:numPr>
              <w:rPr>
                <w:rFonts w:ascii="Arial" w:hAnsi="Arial"/>
              </w:rPr>
            </w:pPr>
            <w:r w:rsidRPr="00AD76F7">
              <w:rPr>
                <w:rFonts w:ascii="Arial" w:hAnsi="Arial"/>
              </w:rPr>
              <w:t>Paper</w:t>
            </w:r>
          </w:p>
          <w:p w:rsidR="002B37AB" w:rsidRPr="00AD76F7" w:rsidRDefault="002B37AB" w:rsidP="005855A3">
            <w:pPr>
              <w:pStyle w:val="Tabletextbullets"/>
              <w:numPr>
                <w:ilvl w:val="0"/>
                <w:numId w:val="0"/>
              </w:numPr>
              <w:rPr>
                <w:rFonts w:ascii="Arial" w:hAnsi="Arial"/>
              </w:rPr>
            </w:pPr>
            <w:r w:rsidRPr="00AD76F7">
              <w:rPr>
                <w:rFonts w:ascii="Arial" w:hAnsi="Arial"/>
              </w:rPr>
              <w:t>Digital camera</w:t>
            </w:r>
          </w:p>
        </w:tc>
        <w:tc>
          <w:tcPr>
            <w:tcW w:w="826" w:type="pct"/>
          </w:tcPr>
          <w:p w:rsidR="002B37AB" w:rsidRPr="00AD76F7" w:rsidRDefault="002B37AB" w:rsidP="005855A3">
            <w:pPr>
              <w:pStyle w:val="Tabletextbullets"/>
              <w:numPr>
                <w:ilvl w:val="0"/>
                <w:numId w:val="0"/>
              </w:numPr>
              <w:rPr>
                <w:rFonts w:ascii="Arial" w:hAnsi="Arial"/>
              </w:rPr>
            </w:pPr>
            <w:r w:rsidRPr="00AD76F7">
              <w:rPr>
                <w:rFonts w:ascii="Arial" w:hAnsi="Arial"/>
              </w:rPr>
              <w:t>Set up your own still life study at home to practise the techniques covered in lessons</w:t>
            </w:r>
            <w:r w:rsidR="00C94844">
              <w:rPr>
                <w:rFonts w:ascii="Arial" w:hAnsi="Arial"/>
              </w:rPr>
              <w:t>.</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Create further studies to reinforce the experiences you have had in lessons</w:t>
            </w:r>
            <w:r w:rsidR="00C94844">
              <w:rPr>
                <w:rFonts w:ascii="Arial" w:hAnsi="Arial"/>
              </w:rPr>
              <w:t>.</w:t>
            </w:r>
          </w:p>
        </w:tc>
        <w:tc>
          <w:tcPr>
            <w:tcW w:w="864" w:type="pct"/>
          </w:tcPr>
          <w:p w:rsidR="002B37AB" w:rsidRPr="00AD76F7" w:rsidRDefault="002B37AB" w:rsidP="005855A3">
            <w:pPr>
              <w:pStyle w:val="Text1"/>
              <w:numPr>
                <w:ilvl w:val="0"/>
                <w:numId w:val="0"/>
              </w:numPr>
              <w:ind w:left="284" w:hanging="284"/>
              <w:rPr>
                <w:rFonts w:ascii="Arial" w:hAnsi="Arial" w:cs="Arial"/>
              </w:rPr>
            </w:pPr>
          </w:p>
        </w:tc>
        <w:tc>
          <w:tcPr>
            <w:tcW w:w="638" w:type="pct"/>
          </w:tcPr>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Creativity</w:t>
            </w:r>
          </w:p>
          <w:p w:rsidR="002B37AB" w:rsidRPr="002B37AB" w:rsidRDefault="002B37AB" w:rsidP="001C4265">
            <w:pPr>
              <w:pStyle w:val="Text1"/>
              <w:numPr>
                <w:ilvl w:val="0"/>
                <w:numId w:val="0"/>
              </w:numPr>
              <w:ind w:left="284" w:hanging="284"/>
              <w:rPr>
                <w:rFonts w:ascii="Arial" w:hAnsi="Arial" w:cs="Arial"/>
                <w:sz w:val="20"/>
                <w:szCs w:val="24"/>
              </w:rPr>
            </w:pPr>
          </w:p>
        </w:tc>
        <w:tc>
          <w:tcPr>
            <w:tcW w:w="645" w:type="pct"/>
          </w:tcPr>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Decision making</w:t>
            </w:r>
          </w:p>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Problem solving</w:t>
            </w:r>
          </w:p>
          <w:p w:rsidR="002B37AB" w:rsidRPr="002B37AB" w:rsidRDefault="002B37AB" w:rsidP="002B37AB">
            <w:pPr>
              <w:pStyle w:val="Text1"/>
              <w:numPr>
                <w:ilvl w:val="0"/>
                <w:numId w:val="0"/>
              </w:numPr>
              <w:ind w:left="284" w:hanging="284"/>
              <w:rPr>
                <w:rFonts w:ascii="Arial" w:hAnsi="Arial" w:cs="Arial"/>
                <w:sz w:val="20"/>
                <w:szCs w:val="24"/>
              </w:rPr>
            </w:pPr>
            <w:r>
              <w:rPr>
                <w:rFonts w:ascii="Arial" w:hAnsi="Arial" w:cs="Arial"/>
                <w:sz w:val="20"/>
                <w:szCs w:val="24"/>
              </w:rPr>
              <w:t xml:space="preserve">Continuous </w:t>
            </w:r>
            <w:r w:rsidRPr="002B37AB">
              <w:rPr>
                <w:rFonts w:ascii="Arial" w:hAnsi="Arial" w:cs="Arial"/>
                <w:sz w:val="20"/>
                <w:szCs w:val="24"/>
              </w:rPr>
              <w:t>learning</w:t>
            </w:r>
          </w:p>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Analysis</w:t>
            </w:r>
          </w:p>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Work ethic</w:t>
            </w:r>
          </w:p>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Communication</w:t>
            </w:r>
          </w:p>
        </w:tc>
      </w:tr>
      <w:tr w:rsidR="002B37AB" w:rsidRPr="002179E6" w:rsidTr="00676DF4">
        <w:trPr>
          <w:jc w:val="center"/>
        </w:trPr>
        <w:tc>
          <w:tcPr>
            <w:tcW w:w="975"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lastRenderedPageBreak/>
              <w:t>Blind drawings</w:t>
            </w:r>
            <w:r w:rsidRPr="00AD76F7">
              <w:rPr>
                <w:rFonts w:ascii="Arial" w:hAnsi="Arial"/>
                <w:b/>
              </w:rPr>
              <w:t xml:space="preserve"> </w:t>
            </w:r>
            <w:r w:rsidRPr="00AD76F7">
              <w:rPr>
                <w:rFonts w:ascii="Arial" w:hAnsi="Arial"/>
              </w:rPr>
              <w:t>(drawing without looking at the paper) from the still life group of objects (or digital images of the still life group of objects)</w:t>
            </w:r>
          </w:p>
        </w:tc>
        <w:tc>
          <w:tcPr>
            <w:tcW w:w="451"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AO3</w:t>
            </w:r>
          </w:p>
          <w:p w:rsidR="002B37AB" w:rsidRPr="00AD76F7" w:rsidRDefault="002B37AB" w:rsidP="005855A3">
            <w:pPr>
              <w:pStyle w:val="Tabletextbullets"/>
              <w:numPr>
                <w:ilvl w:val="0"/>
                <w:numId w:val="0"/>
              </w:numPr>
              <w:rPr>
                <w:rFonts w:ascii="Arial" w:hAnsi="Arial"/>
              </w:rPr>
            </w:pPr>
            <w:r w:rsidRPr="00AD76F7">
              <w:rPr>
                <w:rFonts w:ascii="Arial" w:hAnsi="Arial"/>
              </w:rPr>
              <w:t xml:space="preserve">AO4 </w:t>
            </w:r>
          </w:p>
        </w:tc>
        <w:tc>
          <w:tcPr>
            <w:tcW w:w="601"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Soft pencils</w:t>
            </w:r>
          </w:p>
          <w:p w:rsidR="002B37AB" w:rsidRPr="00AD76F7" w:rsidRDefault="002B37AB" w:rsidP="005855A3">
            <w:pPr>
              <w:pStyle w:val="Tabletextbullets"/>
              <w:numPr>
                <w:ilvl w:val="0"/>
                <w:numId w:val="0"/>
              </w:numPr>
              <w:rPr>
                <w:rFonts w:ascii="Arial" w:hAnsi="Arial"/>
              </w:rPr>
            </w:pPr>
            <w:r w:rsidRPr="00AD76F7">
              <w:rPr>
                <w:rFonts w:ascii="Arial" w:hAnsi="Arial"/>
              </w:rPr>
              <w:t>Charcoal</w:t>
            </w:r>
          </w:p>
          <w:p w:rsidR="002B37AB" w:rsidRPr="00AD76F7" w:rsidRDefault="002B37AB" w:rsidP="00082114">
            <w:pPr>
              <w:pStyle w:val="Tabletextbullets"/>
              <w:numPr>
                <w:ilvl w:val="0"/>
                <w:numId w:val="0"/>
              </w:numPr>
              <w:rPr>
                <w:rFonts w:ascii="Arial" w:hAnsi="Arial"/>
              </w:rPr>
            </w:pPr>
            <w:r w:rsidRPr="00AD76F7">
              <w:rPr>
                <w:rFonts w:ascii="Arial" w:hAnsi="Arial"/>
              </w:rPr>
              <w:t xml:space="preserve">Prints from digital images could </w:t>
            </w:r>
            <w:r w:rsidR="00C94844">
              <w:rPr>
                <w:rFonts w:ascii="Arial" w:hAnsi="Arial"/>
              </w:rPr>
              <w:t xml:space="preserve">be </w:t>
            </w:r>
            <w:r w:rsidRPr="00AD76F7">
              <w:rPr>
                <w:rFonts w:ascii="Arial" w:hAnsi="Arial"/>
              </w:rPr>
              <w:t>substitute</w:t>
            </w:r>
            <w:r w:rsidR="00C94844">
              <w:rPr>
                <w:rFonts w:ascii="Arial" w:hAnsi="Arial"/>
              </w:rPr>
              <w:t>s</w:t>
            </w:r>
            <w:r w:rsidRPr="00AD76F7">
              <w:rPr>
                <w:rFonts w:ascii="Arial" w:hAnsi="Arial"/>
              </w:rPr>
              <w:t xml:space="preserve"> for the still life group of objects</w:t>
            </w:r>
          </w:p>
        </w:tc>
        <w:tc>
          <w:tcPr>
            <w:tcW w:w="826" w:type="pct"/>
          </w:tcPr>
          <w:p w:rsidR="002B37AB" w:rsidRPr="00AD76F7" w:rsidRDefault="002B37AB" w:rsidP="005855A3">
            <w:pPr>
              <w:pStyle w:val="Tabletextbullets"/>
              <w:numPr>
                <w:ilvl w:val="0"/>
                <w:numId w:val="0"/>
              </w:numPr>
              <w:rPr>
                <w:rFonts w:ascii="Arial" w:hAnsi="Arial"/>
              </w:rPr>
            </w:pPr>
            <w:r w:rsidRPr="00AD76F7">
              <w:rPr>
                <w:rFonts w:ascii="Arial" w:hAnsi="Arial"/>
              </w:rPr>
              <w:t>Add some blind drawings to your portfolio from objects or people studied at home</w:t>
            </w:r>
            <w:r w:rsidR="00C94844">
              <w:rPr>
                <w:rFonts w:ascii="Arial" w:hAnsi="Arial"/>
              </w:rPr>
              <w:t>.</w:t>
            </w:r>
          </w:p>
        </w:tc>
        <w:tc>
          <w:tcPr>
            <w:tcW w:w="864" w:type="pct"/>
          </w:tcPr>
          <w:p w:rsidR="002B37AB" w:rsidRPr="00AD76F7" w:rsidRDefault="002B37AB" w:rsidP="005855A3">
            <w:pPr>
              <w:pStyle w:val="Tabletextbullets"/>
              <w:numPr>
                <w:ilvl w:val="0"/>
                <w:numId w:val="0"/>
              </w:numPr>
              <w:rPr>
                <w:rFonts w:ascii="Arial" w:hAnsi="Arial"/>
              </w:rPr>
            </w:pPr>
            <w:r w:rsidRPr="00AD76F7">
              <w:rPr>
                <w:rFonts w:ascii="Arial" w:hAnsi="Arial"/>
              </w:rPr>
              <w:t>Useful websites include:</w:t>
            </w:r>
          </w:p>
          <w:p w:rsidR="002B37AB" w:rsidRPr="00AD76F7" w:rsidRDefault="005E5538" w:rsidP="005855A3">
            <w:pPr>
              <w:pStyle w:val="Tabletextbullets"/>
              <w:numPr>
                <w:ilvl w:val="0"/>
                <w:numId w:val="0"/>
              </w:numPr>
              <w:rPr>
                <w:rFonts w:ascii="Arial" w:hAnsi="Arial"/>
                <w:color w:val="0000FF"/>
              </w:rPr>
            </w:pPr>
            <w:hyperlink r:id="rId9" w:history="1">
              <w:r w:rsidR="002B37AB" w:rsidRPr="00AD76F7">
                <w:rPr>
                  <w:rStyle w:val="Hyperlink"/>
                  <w:rFonts w:ascii="Arial" w:hAnsi="Arial"/>
                  <w:color w:val="0000FF"/>
                </w:rPr>
                <w:t>http://www.studentartguide.com/articles/line-drawings</w:t>
              </w:r>
            </w:hyperlink>
            <w:r w:rsidR="002B37AB" w:rsidRPr="00AD76F7">
              <w:rPr>
                <w:rFonts w:ascii="Arial" w:hAnsi="Arial"/>
                <w:color w:val="0000FF"/>
              </w:rPr>
              <w:t xml:space="preserve"> </w:t>
            </w:r>
          </w:p>
        </w:tc>
        <w:tc>
          <w:tcPr>
            <w:tcW w:w="638" w:type="pct"/>
          </w:tcPr>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Adaptability</w:t>
            </w:r>
          </w:p>
        </w:tc>
        <w:tc>
          <w:tcPr>
            <w:tcW w:w="645" w:type="pct"/>
          </w:tcPr>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Decision making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Problem solving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Continuous learning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Analysis</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Work ethic</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Communication</w:t>
            </w:r>
          </w:p>
        </w:tc>
      </w:tr>
      <w:tr w:rsidR="002B37AB" w:rsidRPr="002179E6" w:rsidTr="00676DF4">
        <w:trPr>
          <w:jc w:val="center"/>
        </w:trPr>
        <w:tc>
          <w:tcPr>
            <w:tcW w:w="975"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Drawing directly from observation of the still life group using gummed strip and masking tape ONLY, observing the dominant vertical, horizontal and diagonal lines in the still life group</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Drawing directly from observation of the still life group using the edge of a piece of thick card dipped in ink, in a loose and rapid style, using Euan Uglow’s work as inspiration</w:t>
            </w:r>
          </w:p>
        </w:tc>
        <w:tc>
          <w:tcPr>
            <w:tcW w:w="451"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AO1</w:t>
            </w:r>
          </w:p>
          <w:p w:rsidR="002B37AB" w:rsidRPr="00AD76F7" w:rsidRDefault="002B37AB" w:rsidP="005855A3">
            <w:pPr>
              <w:pStyle w:val="Tabletextbullets"/>
              <w:numPr>
                <w:ilvl w:val="0"/>
                <w:numId w:val="0"/>
              </w:numPr>
              <w:rPr>
                <w:rFonts w:ascii="Arial" w:hAnsi="Arial"/>
              </w:rPr>
            </w:pPr>
            <w:r w:rsidRPr="00AD76F7">
              <w:rPr>
                <w:rFonts w:ascii="Arial" w:hAnsi="Arial"/>
              </w:rPr>
              <w:t>AO3</w:t>
            </w:r>
          </w:p>
          <w:p w:rsidR="002B37AB" w:rsidRPr="00AD76F7" w:rsidRDefault="002B37AB" w:rsidP="005855A3">
            <w:pPr>
              <w:pStyle w:val="Tabletextbullets"/>
              <w:numPr>
                <w:ilvl w:val="0"/>
                <w:numId w:val="0"/>
              </w:numPr>
              <w:rPr>
                <w:rFonts w:ascii="Arial" w:hAnsi="Arial"/>
              </w:rPr>
            </w:pPr>
            <w:r w:rsidRPr="00AD76F7">
              <w:rPr>
                <w:rFonts w:ascii="Arial" w:hAnsi="Arial"/>
              </w:rPr>
              <w:t>AO4</w:t>
            </w:r>
          </w:p>
        </w:tc>
        <w:tc>
          <w:tcPr>
            <w:tcW w:w="601"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Gummed strip</w:t>
            </w:r>
          </w:p>
          <w:p w:rsidR="002B37AB" w:rsidRPr="00AD76F7" w:rsidRDefault="002B37AB" w:rsidP="005855A3">
            <w:pPr>
              <w:pStyle w:val="Tabletextbullets"/>
              <w:numPr>
                <w:ilvl w:val="0"/>
                <w:numId w:val="0"/>
              </w:numPr>
              <w:rPr>
                <w:rFonts w:ascii="Arial" w:hAnsi="Arial"/>
              </w:rPr>
            </w:pPr>
            <w:r w:rsidRPr="00AD76F7">
              <w:rPr>
                <w:rFonts w:ascii="Arial" w:hAnsi="Arial"/>
              </w:rPr>
              <w:t>Masking tape</w:t>
            </w:r>
          </w:p>
          <w:p w:rsidR="002B37AB" w:rsidRPr="00AD76F7" w:rsidRDefault="002B37AB" w:rsidP="005855A3">
            <w:pPr>
              <w:pStyle w:val="Tabletextbullets"/>
              <w:numPr>
                <w:ilvl w:val="0"/>
                <w:numId w:val="0"/>
              </w:numPr>
              <w:rPr>
                <w:rFonts w:ascii="Arial" w:hAnsi="Arial"/>
              </w:rPr>
            </w:pPr>
            <w:r w:rsidRPr="00AD76F7">
              <w:rPr>
                <w:rFonts w:ascii="Arial" w:hAnsi="Arial"/>
              </w:rPr>
              <w:t>Paper</w:t>
            </w:r>
          </w:p>
          <w:p w:rsidR="002B37AB" w:rsidRDefault="002B37AB" w:rsidP="005855A3">
            <w:pPr>
              <w:pStyle w:val="Tabletextbullets"/>
              <w:numPr>
                <w:ilvl w:val="0"/>
                <w:numId w:val="0"/>
              </w:numPr>
              <w:rPr>
                <w:rFonts w:ascii="Arial" w:hAnsi="Arial"/>
              </w:rPr>
            </w:pPr>
            <w:r w:rsidRPr="00AD76F7">
              <w:rPr>
                <w:rFonts w:ascii="Arial" w:hAnsi="Arial"/>
              </w:rPr>
              <w:t>Ink</w:t>
            </w:r>
          </w:p>
          <w:p w:rsidR="002B37AB" w:rsidRPr="00AD76F7" w:rsidRDefault="002B37AB" w:rsidP="005855A3">
            <w:pPr>
              <w:pStyle w:val="Tabletextbullets"/>
              <w:numPr>
                <w:ilvl w:val="0"/>
                <w:numId w:val="0"/>
              </w:numPr>
              <w:rPr>
                <w:rFonts w:ascii="Arial" w:hAnsi="Arial"/>
              </w:rPr>
            </w:pPr>
            <w:r w:rsidRPr="00AD76F7">
              <w:rPr>
                <w:rFonts w:ascii="Arial" w:hAnsi="Arial"/>
              </w:rPr>
              <w:t>Thick card</w:t>
            </w:r>
          </w:p>
        </w:tc>
        <w:tc>
          <w:tcPr>
            <w:tcW w:w="826" w:type="pct"/>
          </w:tcPr>
          <w:p w:rsidR="002B37AB" w:rsidRPr="00AD76F7" w:rsidRDefault="002B37AB" w:rsidP="005855A3">
            <w:pPr>
              <w:pStyle w:val="Tabletextbullets"/>
              <w:numPr>
                <w:ilvl w:val="0"/>
                <w:numId w:val="0"/>
              </w:numPr>
              <w:rPr>
                <w:rFonts w:ascii="Arial" w:hAnsi="Arial"/>
              </w:rPr>
            </w:pPr>
            <w:r w:rsidRPr="00AD76F7">
              <w:rPr>
                <w:rFonts w:ascii="Arial" w:hAnsi="Arial"/>
              </w:rPr>
              <w:t>Research and present a brief account of the Cubist movement</w:t>
            </w:r>
            <w:r w:rsidR="00DD0210">
              <w:rPr>
                <w:rFonts w:ascii="Arial" w:hAnsi="Arial"/>
              </w:rPr>
              <w:t>,</w:t>
            </w:r>
            <w:r w:rsidRPr="00AD76F7">
              <w:rPr>
                <w:rFonts w:ascii="Arial" w:hAnsi="Arial"/>
              </w:rPr>
              <w:t xml:space="preserve"> including the date it started and two artists involved</w:t>
            </w:r>
            <w:r w:rsidR="00DD0210">
              <w:rPr>
                <w:rFonts w:ascii="Arial" w:hAnsi="Arial"/>
              </w:rPr>
              <w:t>.</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Create a visual response to one of the two artists identified as part of the Cubist movement</w:t>
            </w:r>
            <w:r w:rsidR="00DD0210">
              <w:rPr>
                <w:rFonts w:ascii="Arial" w:hAnsi="Arial"/>
              </w:rPr>
              <w:t>.</w:t>
            </w:r>
          </w:p>
          <w:p w:rsidR="002B37AB"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 xml:space="preserve">Research and present an explanation of two different types of Cubism, showing an understanding of how </w:t>
            </w:r>
            <w:r w:rsidRPr="00AD76F7">
              <w:rPr>
                <w:rFonts w:ascii="Arial" w:hAnsi="Arial"/>
              </w:rPr>
              <w:lastRenderedPageBreak/>
              <w:t>they differ</w:t>
            </w:r>
            <w:r w:rsidR="00DD0210">
              <w:rPr>
                <w:rFonts w:ascii="Arial" w:hAnsi="Arial"/>
              </w:rPr>
              <w:t>.</w:t>
            </w:r>
          </w:p>
        </w:tc>
        <w:tc>
          <w:tcPr>
            <w:tcW w:w="864" w:type="pct"/>
          </w:tcPr>
          <w:p w:rsidR="002B37AB" w:rsidRPr="00AD76F7" w:rsidRDefault="002B37AB" w:rsidP="005855A3">
            <w:pPr>
              <w:pStyle w:val="Tabletextbullets"/>
              <w:numPr>
                <w:ilvl w:val="0"/>
                <w:numId w:val="0"/>
              </w:numPr>
              <w:rPr>
                <w:rFonts w:ascii="Arial" w:hAnsi="Arial"/>
              </w:rPr>
            </w:pPr>
            <w:r w:rsidRPr="00AD76F7">
              <w:rPr>
                <w:rFonts w:ascii="Arial" w:hAnsi="Arial"/>
              </w:rPr>
              <w:lastRenderedPageBreak/>
              <w:t>Useful websites include:</w:t>
            </w:r>
          </w:p>
          <w:p w:rsidR="002B37AB" w:rsidRPr="00AD76F7" w:rsidRDefault="005E5538" w:rsidP="00082114">
            <w:pPr>
              <w:pStyle w:val="Tabletextbullets"/>
              <w:numPr>
                <w:ilvl w:val="0"/>
                <w:numId w:val="0"/>
              </w:numPr>
              <w:rPr>
                <w:color w:val="0000FF"/>
              </w:rPr>
            </w:pPr>
            <w:hyperlink r:id="rId10" w:history="1">
              <w:r w:rsidR="002B37AB" w:rsidRPr="00AD76F7">
                <w:rPr>
                  <w:rStyle w:val="Hyperlink"/>
                  <w:rFonts w:ascii="Arial" w:hAnsi="Arial"/>
                  <w:color w:val="0000FF"/>
                </w:rPr>
                <w:t>http://www.marlboroughfineart.com/artist-Euan-Uglow-109.html</w:t>
              </w:r>
            </w:hyperlink>
          </w:p>
          <w:p w:rsidR="002B37AB" w:rsidRDefault="002B37AB" w:rsidP="00082114">
            <w:pPr>
              <w:pStyle w:val="Tabletextbullets"/>
              <w:numPr>
                <w:ilvl w:val="0"/>
                <w:numId w:val="0"/>
              </w:numPr>
              <w:rPr>
                <w:rFonts w:ascii="Arial" w:hAnsi="Arial"/>
                <w:color w:val="0000FF"/>
              </w:rPr>
            </w:pPr>
          </w:p>
          <w:p w:rsidR="002B37AB" w:rsidRPr="00AD76F7" w:rsidRDefault="005E5538" w:rsidP="00082114">
            <w:pPr>
              <w:pStyle w:val="Tabletextbullets"/>
              <w:numPr>
                <w:ilvl w:val="0"/>
                <w:numId w:val="0"/>
              </w:numPr>
              <w:rPr>
                <w:rFonts w:ascii="Arial" w:hAnsi="Arial"/>
                <w:color w:val="0000FF"/>
              </w:rPr>
            </w:pPr>
            <w:hyperlink r:id="rId11" w:history="1">
              <w:r w:rsidR="002B37AB" w:rsidRPr="00AD76F7">
                <w:rPr>
                  <w:rStyle w:val="Hyperlink"/>
                  <w:rFonts w:ascii="Arial" w:hAnsi="Arial"/>
                  <w:color w:val="0000FF"/>
                </w:rPr>
                <w:t>www.metmuseum.org/toah/hd/cube/hd_cube.htm</w:t>
              </w:r>
            </w:hyperlink>
          </w:p>
          <w:p w:rsidR="002B37AB" w:rsidRDefault="002B37AB" w:rsidP="00082114">
            <w:pPr>
              <w:pStyle w:val="Tabletextbullets"/>
              <w:numPr>
                <w:ilvl w:val="0"/>
                <w:numId w:val="0"/>
              </w:numPr>
              <w:rPr>
                <w:rFonts w:ascii="Arial" w:hAnsi="Arial"/>
                <w:color w:val="0000FF"/>
              </w:rPr>
            </w:pPr>
          </w:p>
          <w:p w:rsidR="002B37AB" w:rsidRPr="00AD76F7" w:rsidRDefault="005E5538" w:rsidP="00082114">
            <w:pPr>
              <w:pStyle w:val="Tabletextbullets"/>
              <w:numPr>
                <w:ilvl w:val="0"/>
                <w:numId w:val="0"/>
              </w:numPr>
              <w:rPr>
                <w:rFonts w:ascii="Arial" w:hAnsi="Arial"/>
                <w:color w:val="0000FF"/>
              </w:rPr>
            </w:pPr>
            <w:hyperlink r:id="rId12" w:history="1">
              <w:r w:rsidR="002B37AB" w:rsidRPr="00AD76F7">
                <w:rPr>
                  <w:rStyle w:val="Hyperlink"/>
                  <w:rFonts w:ascii="Arial" w:hAnsi="Arial"/>
                  <w:color w:val="0000FF"/>
                </w:rPr>
                <w:t>www.arthistoryarchive.com/arthistory/cubism</w:t>
              </w:r>
            </w:hyperlink>
          </w:p>
          <w:p w:rsidR="002B37AB" w:rsidRDefault="002B37AB" w:rsidP="005855A3">
            <w:pPr>
              <w:pStyle w:val="Tabletextbullets"/>
              <w:numPr>
                <w:ilvl w:val="0"/>
                <w:numId w:val="0"/>
              </w:numPr>
              <w:rPr>
                <w:rFonts w:ascii="Arial" w:hAnsi="Arial"/>
              </w:rPr>
            </w:pPr>
          </w:p>
          <w:p w:rsidR="002B37AB" w:rsidRDefault="002B37AB" w:rsidP="00082114">
            <w:pPr>
              <w:pStyle w:val="Tabletextbullets"/>
              <w:numPr>
                <w:ilvl w:val="0"/>
                <w:numId w:val="0"/>
              </w:numPr>
              <w:rPr>
                <w:rFonts w:ascii="Arial" w:hAnsi="Arial"/>
              </w:rPr>
            </w:pPr>
            <w:r w:rsidRPr="00AD76F7">
              <w:rPr>
                <w:rFonts w:ascii="Arial" w:hAnsi="Arial"/>
              </w:rPr>
              <w:t>Useful reference books include:</w:t>
            </w:r>
          </w:p>
          <w:p w:rsidR="002B37AB" w:rsidRPr="00082114" w:rsidRDefault="002B37AB" w:rsidP="00082114">
            <w:pPr>
              <w:pStyle w:val="Tabletextbullets"/>
              <w:numPr>
                <w:ilvl w:val="0"/>
                <w:numId w:val="0"/>
              </w:numPr>
              <w:rPr>
                <w:rFonts w:ascii="Arial" w:hAnsi="Arial"/>
              </w:rPr>
            </w:pPr>
            <w:r w:rsidRPr="00082114">
              <w:rPr>
                <w:rFonts w:ascii="Arial" w:hAnsi="Arial"/>
                <w:i/>
                <w:color w:val="0000FF"/>
              </w:rPr>
              <w:t xml:space="preserve">The Cubist Epoch, </w:t>
            </w:r>
            <w:r w:rsidRPr="00082114">
              <w:rPr>
                <w:rFonts w:ascii="Arial" w:hAnsi="Arial"/>
                <w:color w:val="0000FF"/>
              </w:rPr>
              <w:t>Douglas Cooper, Phaidon Press Ltd.</w:t>
            </w:r>
          </w:p>
          <w:p w:rsidR="002B37AB" w:rsidRPr="00082114" w:rsidRDefault="002B37AB" w:rsidP="00082114">
            <w:pPr>
              <w:pStyle w:val="Tabletextbullets"/>
              <w:numPr>
                <w:ilvl w:val="0"/>
                <w:numId w:val="0"/>
              </w:numPr>
              <w:rPr>
                <w:rFonts w:ascii="Arial" w:hAnsi="Arial"/>
                <w:color w:val="0000FF"/>
              </w:rPr>
            </w:pPr>
          </w:p>
          <w:p w:rsidR="002B37AB" w:rsidRDefault="002B37AB" w:rsidP="00082114">
            <w:pPr>
              <w:pStyle w:val="Tabletextbullets"/>
              <w:numPr>
                <w:ilvl w:val="0"/>
                <w:numId w:val="0"/>
              </w:numPr>
              <w:rPr>
                <w:rFonts w:ascii="Arial" w:hAnsi="Arial"/>
                <w:color w:val="0000FF"/>
              </w:rPr>
            </w:pPr>
            <w:r w:rsidRPr="00AD76F7">
              <w:rPr>
                <w:rFonts w:ascii="Arial" w:hAnsi="Arial"/>
                <w:i/>
                <w:color w:val="0000FF"/>
              </w:rPr>
              <w:t xml:space="preserve">Twentieth Century Art. </w:t>
            </w:r>
            <w:r w:rsidRPr="00AD76F7">
              <w:rPr>
                <w:rFonts w:ascii="Arial" w:hAnsi="Arial"/>
                <w:color w:val="0000FF"/>
              </w:rPr>
              <w:t>Michael Batterbury, McGraw Hill</w:t>
            </w:r>
          </w:p>
          <w:p w:rsidR="002B37AB" w:rsidRPr="00AD76F7" w:rsidRDefault="002B37AB" w:rsidP="00082114">
            <w:pPr>
              <w:pStyle w:val="Tabletextbullets"/>
              <w:numPr>
                <w:ilvl w:val="0"/>
                <w:numId w:val="0"/>
              </w:numPr>
              <w:rPr>
                <w:rFonts w:ascii="Arial" w:hAnsi="Arial"/>
                <w:color w:val="0000FF"/>
              </w:rPr>
            </w:pPr>
          </w:p>
          <w:p w:rsidR="002B37AB" w:rsidRPr="00AD76F7" w:rsidRDefault="002B37AB" w:rsidP="00082114">
            <w:pPr>
              <w:pStyle w:val="Tabletextbullets"/>
              <w:numPr>
                <w:ilvl w:val="0"/>
                <w:numId w:val="0"/>
              </w:numPr>
              <w:rPr>
                <w:rFonts w:ascii="Arial" w:hAnsi="Arial"/>
                <w:color w:val="0000FF"/>
              </w:rPr>
            </w:pPr>
            <w:r w:rsidRPr="00AD76F7">
              <w:rPr>
                <w:rFonts w:ascii="Arial" w:hAnsi="Arial"/>
                <w:i/>
                <w:color w:val="0000FF"/>
              </w:rPr>
              <w:t xml:space="preserve">Cubism and Futurism, </w:t>
            </w:r>
            <w:r w:rsidRPr="00AD76F7">
              <w:rPr>
                <w:rFonts w:ascii="Arial" w:hAnsi="Arial"/>
                <w:color w:val="0000FF"/>
              </w:rPr>
              <w:t>Maly Gerhardus and Dietfried Gerhardus, Phaidon Press Ltd.</w:t>
            </w:r>
          </w:p>
        </w:tc>
        <w:tc>
          <w:tcPr>
            <w:tcW w:w="638" w:type="pct"/>
          </w:tcPr>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lastRenderedPageBreak/>
              <w:t>Critical thinking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Decision making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Problem solving</w:t>
            </w:r>
          </w:p>
        </w:tc>
        <w:tc>
          <w:tcPr>
            <w:tcW w:w="645" w:type="pct"/>
          </w:tcPr>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Decision making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Problem solving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Continuous learning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Analysis</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Work ethic</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Communication</w:t>
            </w:r>
          </w:p>
        </w:tc>
      </w:tr>
      <w:tr w:rsidR="002B37AB" w:rsidRPr="002179E6" w:rsidTr="00676DF4">
        <w:trPr>
          <w:jc w:val="center"/>
        </w:trPr>
        <w:tc>
          <w:tcPr>
            <w:tcW w:w="975"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Using their own work to move on to new ideas</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Looking at the blind drawings created previously and selecting an area/section from which a simple pattern is obvious</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Record line drawings of the pattern(s) observed</w:t>
            </w:r>
          </w:p>
        </w:tc>
        <w:tc>
          <w:tcPr>
            <w:tcW w:w="451"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AO1</w:t>
            </w:r>
          </w:p>
          <w:p w:rsidR="002B37AB" w:rsidRPr="00AD76F7" w:rsidRDefault="002B37AB" w:rsidP="005855A3">
            <w:pPr>
              <w:pStyle w:val="Tabletextbullets"/>
              <w:numPr>
                <w:ilvl w:val="0"/>
                <w:numId w:val="0"/>
              </w:numPr>
              <w:rPr>
                <w:rFonts w:ascii="Arial" w:hAnsi="Arial"/>
              </w:rPr>
            </w:pPr>
            <w:r w:rsidRPr="00AD76F7">
              <w:rPr>
                <w:rFonts w:ascii="Arial" w:hAnsi="Arial"/>
              </w:rPr>
              <w:t>AO2</w:t>
            </w:r>
          </w:p>
          <w:p w:rsidR="002B37AB" w:rsidRPr="00AD76F7" w:rsidRDefault="002B37AB" w:rsidP="005855A3">
            <w:pPr>
              <w:pStyle w:val="Tabletextbullets"/>
              <w:numPr>
                <w:ilvl w:val="0"/>
                <w:numId w:val="0"/>
              </w:numPr>
              <w:rPr>
                <w:rFonts w:ascii="Arial" w:hAnsi="Arial"/>
              </w:rPr>
            </w:pPr>
            <w:r w:rsidRPr="00AD76F7">
              <w:rPr>
                <w:rFonts w:ascii="Arial" w:hAnsi="Arial"/>
              </w:rPr>
              <w:t>AO3</w:t>
            </w:r>
          </w:p>
          <w:p w:rsidR="002B37AB" w:rsidRPr="00AD76F7" w:rsidRDefault="002B37AB" w:rsidP="005855A3">
            <w:pPr>
              <w:pStyle w:val="Tabletextbullets"/>
              <w:numPr>
                <w:ilvl w:val="0"/>
                <w:numId w:val="0"/>
              </w:numPr>
              <w:rPr>
                <w:rFonts w:ascii="Arial" w:hAnsi="Arial"/>
              </w:rPr>
            </w:pPr>
            <w:r w:rsidRPr="00AD76F7">
              <w:rPr>
                <w:rFonts w:ascii="Arial" w:hAnsi="Arial"/>
              </w:rPr>
              <w:t>AO4</w:t>
            </w:r>
          </w:p>
        </w:tc>
        <w:tc>
          <w:tcPr>
            <w:tcW w:w="601"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Blind drawing(s) done previously</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Paper</w:t>
            </w:r>
          </w:p>
          <w:p w:rsidR="002B37AB" w:rsidRDefault="002B37AB" w:rsidP="005855A3">
            <w:pPr>
              <w:pStyle w:val="Tabletextbullets"/>
              <w:numPr>
                <w:ilvl w:val="0"/>
                <w:numId w:val="0"/>
              </w:numPr>
              <w:rPr>
                <w:rFonts w:ascii="Arial" w:hAnsi="Arial"/>
              </w:rPr>
            </w:pPr>
            <w:r w:rsidRPr="00AD76F7">
              <w:rPr>
                <w:rFonts w:ascii="Arial" w:hAnsi="Arial"/>
              </w:rPr>
              <w:t>Soft pencil</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Small frame with centre cut out (transparency holder / viewfinder)</w:t>
            </w:r>
          </w:p>
        </w:tc>
        <w:tc>
          <w:tcPr>
            <w:tcW w:w="826" w:type="pct"/>
          </w:tcPr>
          <w:p w:rsidR="002B37AB" w:rsidRPr="00AD76F7" w:rsidRDefault="002B37AB" w:rsidP="005855A3">
            <w:pPr>
              <w:pStyle w:val="Tabletextbullets"/>
              <w:numPr>
                <w:ilvl w:val="0"/>
                <w:numId w:val="0"/>
              </w:numPr>
              <w:rPr>
                <w:rFonts w:ascii="Arial" w:hAnsi="Arial"/>
              </w:rPr>
            </w:pPr>
            <w:r w:rsidRPr="00AD76F7">
              <w:rPr>
                <w:rFonts w:ascii="Arial" w:hAnsi="Arial"/>
              </w:rPr>
              <w:t>Research the work of Patrick Heron and present three interesting facts about his work, and who or what influenced and inspired him in his work</w:t>
            </w:r>
            <w:r w:rsidR="00DD0210">
              <w:rPr>
                <w:rFonts w:ascii="Arial" w:hAnsi="Arial"/>
              </w:rPr>
              <w:t>.</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Present a visual response to one of Patrick Heron’s pieces</w:t>
            </w:r>
            <w:r w:rsidR="00DD0210">
              <w:rPr>
                <w:rFonts w:ascii="Arial" w:hAnsi="Arial"/>
              </w:rPr>
              <w:t>.</w:t>
            </w:r>
          </w:p>
        </w:tc>
        <w:tc>
          <w:tcPr>
            <w:tcW w:w="864" w:type="pct"/>
          </w:tcPr>
          <w:p w:rsidR="002B37AB" w:rsidRPr="00AD76F7" w:rsidRDefault="002B37AB" w:rsidP="005855A3">
            <w:pPr>
              <w:pStyle w:val="Tabletextbullets"/>
              <w:numPr>
                <w:ilvl w:val="0"/>
                <w:numId w:val="0"/>
              </w:numPr>
              <w:rPr>
                <w:rFonts w:ascii="Arial" w:hAnsi="Arial"/>
              </w:rPr>
            </w:pPr>
            <w:r w:rsidRPr="00AD76F7">
              <w:rPr>
                <w:rFonts w:ascii="Arial" w:hAnsi="Arial"/>
              </w:rPr>
              <w:t>Useful websites include:</w:t>
            </w:r>
          </w:p>
          <w:p w:rsidR="002B37AB" w:rsidRDefault="005E5538" w:rsidP="00082114">
            <w:pPr>
              <w:pStyle w:val="Tabletextbullets"/>
              <w:numPr>
                <w:ilvl w:val="0"/>
                <w:numId w:val="0"/>
              </w:numPr>
              <w:rPr>
                <w:rFonts w:ascii="Arial" w:hAnsi="Arial"/>
                <w:color w:val="0000FF"/>
              </w:rPr>
            </w:pPr>
            <w:hyperlink r:id="rId13" w:history="1">
              <w:r w:rsidR="002B37AB" w:rsidRPr="00082114">
                <w:rPr>
                  <w:rStyle w:val="Hyperlink"/>
                  <w:rFonts w:ascii="Arial" w:hAnsi="Arial"/>
                  <w:color w:val="0000FF"/>
                </w:rPr>
                <w:t>www.tate.org.uk/art/artists/patrick-heron-1278</w:t>
              </w:r>
            </w:hyperlink>
          </w:p>
          <w:p w:rsidR="002B37AB" w:rsidRPr="00082114" w:rsidRDefault="002B37AB" w:rsidP="00082114">
            <w:pPr>
              <w:pStyle w:val="Tabletextbullets"/>
              <w:numPr>
                <w:ilvl w:val="0"/>
                <w:numId w:val="0"/>
              </w:numPr>
              <w:rPr>
                <w:rFonts w:ascii="Arial" w:hAnsi="Arial"/>
                <w:color w:val="0000FF"/>
              </w:rPr>
            </w:pPr>
          </w:p>
          <w:p w:rsidR="002B37AB" w:rsidRPr="00082114" w:rsidRDefault="005E5538" w:rsidP="00082114">
            <w:pPr>
              <w:pStyle w:val="Tabletextbullets"/>
              <w:numPr>
                <w:ilvl w:val="0"/>
                <w:numId w:val="0"/>
              </w:numPr>
              <w:rPr>
                <w:rFonts w:ascii="Arial" w:hAnsi="Arial"/>
                <w:color w:val="0000FF"/>
              </w:rPr>
            </w:pPr>
            <w:hyperlink r:id="rId14" w:history="1">
              <w:r w:rsidR="002B37AB" w:rsidRPr="00082114">
                <w:rPr>
                  <w:rStyle w:val="Hyperlink"/>
                  <w:rFonts w:ascii="Arial" w:hAnsi="Arial"/>
                  <w:color w:val="0000FF"/>
                </w:rPr>
                <w:t>wwar.com/masters/h/heron-patrick.html</w:t>
              </w:r>
            </w:hyperlink>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b/>
                <w:bCs/>
                <w:kern w:val="36"/>
              </w:rPr>
            </w:pPr>
            <w:r w:rsidRPr="00AD76F7">
              <w:rPr>
                <w:rFonts w:ascii="Arial" w:hAnsi="Arial"/>
              </w:rPr>
              <w:t>Useful reference books include:</w:t>
            </w:r>
          </w:p>
          <w:p w:rsidR="002B37AB" w:rsidRDefault="002B37AB" w:rsidP="00676DF4">
            <w:pPr>
              <w:pStyle w:val="Tabletextbullets"/>
              <w:numPr>
                <w:ilvl w:val="0"/>
                <w:numId w:val="0"/>
              </w:numPr>
              <w:ind w:right="-286"/>
              <w:rPr>
                <w:rFonts w:ascii="Arial" w:hAnsi="Arial"/>
                <w:color w:val="0000FF"/>
              </w:rPr>
            </w:pPr>
            <w:r w:rsidRPr="00082114">
              <w:rPr>
                <w:rFonts w:ascii="Arial" w:hAnsi="Arial"/>
                <w:bCs/>
                <w:i/>
                <w:color w:val="0000FF"/>
                <w:kern w:val="36"/>
              </w:rPr>
              <w:t>Patrick Heron,</w:t>
            </w:r>
            <w:r w:rsidRPr="00082114">
              <w:rPr>
                <w:rFonts w:ascii="Arial" w:hAnsi="Arial"/>
                <w:i/>
                <w:color w:val="0000FF"/>
              </w:rPr>
              <w:t xml:space="preserve"> </w:t>
            </w:r>
            <w:r w:rsidRPr="00082114">
              <w:rPr>
                <w:rFonts w:ascii="Arial" w:hAnsi="Arial"/>
                <w:color w:val="0000FF"/>
              </w:rPr>
              <w:t>Mel Gooding,</w:t>
            </w:r>
            <w:r w:rsidRPr="00082114">
              <w:rPr>
                <w:rFonts w:ascii="Arial" w:hAnsi="Arial"/>
                <w:i/>
                <w:color w:val="0000FF"/>
              </w:rPr>
              <w:t xml:space="preserve"> </w:t>
            </w:r>
            <w:r w:rsidRPr="00082114">
              <w:rPr>
                <w:rFonts w:ascii="Arial" w:hAnsi="Arial"/>
                <w:color w:val="0000FF"/>
              </w:rPr>
              <w:t>Phaidon Press Ltd.</w:t>
            </w:r>
          </w:p>
          <w:p w:rsidR="002B37AB" w:rsidRPr="00AD76F7" w:rsidRDefault="002B37AB" w:rsidP="00676DF4">
            <w:pPr>
              <w:pStyle w:val="Tabletextbullets"/>
              <w:numPr>
                <w:ilvl w:val="0"/>
                <w:numId w:val="0"/>
              </w:numPr>
              <w:ind w:right="-286"/>
              <w:rPr>
                <w:rFonts w:ascii="Arial" w:hAnsi="Arial"/>
                <w:b/>
                <w:bCs/>
                <w:kern w:val="36"/>
              </w:rPr>
            </w:pPr>
          </w:p>
        </w:tc>
        <w:tc>
          <w:tcPr>
            <w:tcW w:w="638" w:type="pct"/>
          </w:tcPr>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Adaptability</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Creativity</w:t>
            </w:r>
          </w:p>
        </w:tc>
        <w:tc>
          <w:tcPr>
            <w:tcW w:w="645" w:type="pct"/>
          </w:tcPr>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Decision making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Problem solving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Continuous learning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Analysis</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Work ethic</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Communication</w:t>
            </w:r>
          </w:p>
        </w:tc>
      </w:tr>
      <w:tr w:rsidR="002B37AB" w:rsidRPr="002179E6" w:rsidTr="00676DF4">
        <w:trPr>
          <w:jc w:val="center"/>
        </w:trPr>
        <w:tc>
          <w:tcPr>
            <w:tcW w:w="975"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 xml:space="preserve">Selecting an area of the previous blind drawing and redrawing parts / all of it on </w:t>
            </w:r>
            <w:r w:rsidRPr="00AD76F7">
              <w:rPr>
                <w:rFonts w:ascii="Arial" w:hAnsi="Arial"/>
              </w:rPr>
              <w:lastRenderedPageBreak/>
              <w:t>to paper ready for a painting and / or illustration</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Using and applying paint in a rich colour palette</w:t>
            </w:r>
          </w:p>
        </w:tc>
        <w:tc>
          <w:tcPr>
            <w:tcW w:w="451"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lastRenderedPageBreak/>
              <w:t>AO1</w:t>
            </w:r>
          </w:p>
          <w:p w:rsidR="002B37AB" w:rsidRPr="00AD76F7" w:rsidRDefault="002B37AB" w:rsidP="005855A3">
            <w:pPr>
              <w:pStyle w:val="Tabletextbullets"/>
              <w:numPr>
                <w:ilvl w:val="0"/>
                <w:numId w:val="0"/>
              </w:numPr>
              <w:rPr>
                <w:rFonts w:ascii="Arial" w:hAnsi="Arial"/>
              </w:rPr>
            </w:pPr>
            <w:r w:rsidRPr="00AD76F7">
              <w:rPr>
                <w:rFonts w:ascii="Arial" w:hAnsi="Arial"/>
              </w:rPr>
              <w:t>AO2</w:t>
            </w:r>
          </w:p>
          <w:p w:rsidR="002B37AB" w:rsidRPr="00AD76F7" w:rsidRDefault="002B37AB" w:rsidP="005855A3">
            <w:pPr>
              <w:pStyle w:val="Tabletextbullets"/>
              <w:numPr>
                <w:ilvl w:val="0"/>
                <w:numId w:val="0"/>
              </w:numPr>
              <w:rPr>
                <w:rFonts w:ascii="Arial" w:hAnsi="Arial"/>
              </w:rPr>
            </w:pPr>
            <w:r w:rsidRPr="00AD76F7">
              <w:rPr>
                <w:rFonts w:ascii="Arial" w:hAnsi="Arial"/>
              </w:rPr>
              <w:lastRenderedPageBreak/>
              <w:t>AO3</w:t>
            </w:r>
          </w:p>
          <w:p w:rsidR="002B37AB" w:rsidRPr="00AD76F7" w:rsidRDefault="002B37AB" w:rsidP="005855A3">
            <w:pPr>
              <w:pStyle w:val="Tabletextbullets"/>
              <w:numPr>
                <w:ilvl w:val="0"/>
                <w:numId w:val="0"/>
              </w:numPr>
              <w:rPr>
                <w:rFonts w:ascii="Arial" w:hAnsi="Arial"/>
              </w:rPr>
            </w:pPr>
            <w:r w:rsidRPr="00AD76F7">
              <w:rPr>
                <w:rFonts w:ascii="Arial" w:hAnsi="Arial"/>
              </w:rPr>
              <w:t>AO4</w:t>
            </w:r>
          </w:p>
        </w:tc>
        <w:tc>
          <w:tcPr>
            <w:tcW w:w="601"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lastRenderedPageBreak/>
              <w:t>Blind drawing done previously</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lastRenderedPageBreak/>
              <w:t>Paper</w:t>
            </w:r>
          </w:p>
          <w:p w:rsidR="002B37AB" w:rsidRPr="00AD76F7" w:rsidRDefault="002B37AB" w:rsidP="005855A3">
            <w:pPr>
              <w:pStyle w:val="Tabletextbullets"/>
              <w:numPr>
                <w:ilvl w:val="0"/>
                <w:numId w:val="0"/>
              </w:numPr>
              <w:rPr>
                <w:rFonts w:ascii="Arial" w:hAnsi="Arial"/>
              </w:rPr>
            </w:pPr>
            <w:r w:rsidRPr="00AD76F7">
              <w:rPr>
                <w:rFonts w:ascii="Arial" w:hAnsi="Arial"/>
              </w:rPr>
              <w:t>Pencil</w:t>
            </w:r>
          </w:p>
          <w:p w:rsidR="002B37AB" w:rsidRPr="00AD76F7" w:rsidRDefault="002B37AB" w:rsidP="005855A3">
            <w:pPr>
              <w:pStyle w:val="Tabletextbullets"/>
              <w:numPr>
                <w:ilvl w:val="0"/>
                <w:numId w:val="0"/>
              </w:numPr>
              <w:rPr>
                <w:rFonts w:ascii="Arial" w:hAnsi="Arial"/>
              </w:rPr>
            </w:pPr>
            <w:r w:rsidRPr="00AD76F7">
              <w:rPr>
                <w:rFonts w:ascii="Arial" w:hAnsi="Arial"/>
              </w:rPr>
              <w:t>Colour paint</w:t>
            </w:r>
          </w:p>
          <w:p w:rsidR="002B37AB" w:rsidRPr="00AD76F7" w:rsidRDefault="002B37AB" w:rsidP="005855A3">
            <w:pPr>
              <w:pStyle w:val="Tabletextbullets"/>
              <w:numPr>
                <w:ilvl w:val="0"/>
                <w:numId w:val="0"/>
              </w:numPr>
              <w:rPr>
                <w:rFonts w:ascii="Arial" w:hAnsi="Arial"/>
              </w:rPr>
            </w:pPr>
            <w:r w:rsidRPr="00AD76F7">
              <w:rPr>
                <w:rFonts w:ascii="Arial" w:hAnsi="Arial"/>
              </w:rPr>
              <w:t>Inks</w:t>
            </w:r>
          </w:p>
          <w:p w:rsidR="002B37AB" w:rsidRDefault="002B37AB" w:rsidP="005855A3">
            <w:pPr>
              <w:pStyle w:val="Tabletextbullets"/>
              <w:numPr>
                <w:ilvl w:val="0"/>
                <w:numId w:val="0"/>
              </w:numPr>
              <w:rPr>
                <w:rFonts w:ascii="Arial" w:hAnsi="Arial"/>
              </w:rPr>
            </w:pPr>
            <w:r w:rsidRPr="00AD76F7">
              <w:rPr>
                <w:rFonts w:ascii="Arial" w:hAnsi="Arial"/>
              </w:rPr>
              <w:t>Brushes / sponges</w:t>
            </w:r>
          </w:p>
          <w:p w:rsidR="002B37AB" w:rsidRPr="00AD76F7" w:rsidRDefault="002B37AB" w:rsidP="005855A3">
            <w:pPr>
              <w:pStyle w:val="Tabletextbullets"/>
              <w:numPr>
                <w:ilvl w:val="0"/>
                <w:numId w:val="0"/>
              </w:numPr>
              <w:rPr>
                <w:rFonts w:ascii="Arial" w:hAnsi="Arial"/>
              </w:rPr>
            </w:pPr>
          </w:p>
        </w:tc>
        <w:tc>
          <w:tcPr>
            <w:tcW w:w="826" w:type="pct"/>
          </w:tcPr>
          <w:p w:rsidR="002B37AB" w:rsidRPr="00AD76F7" w:rsidRDefault="002B37AB" w:rsidP="005855A3">
            <w:pPr>
              <w:pStyle w:val="Tabletextbullets"/>
              <w:numPr>
                <w:ilvl w:val="0"/>
                <w:numId w:val="0"/>
              </w:numPr>
              <w:rPr>
                <w:rFonts w:ascii="Arial" w:hAnsi="Arial"/>
              </w:rPr>
            </w:pPr>
            <w:r w:rsidRPr="00AD76F7">
              <w:rPr>
                <w:rFonts w:ascii="Arial" w:hAnsi="Arial"/>
              </w:rPr>
              <w:lastRenderedPageBreak/>
              <w:t>Research the Fauvism movement</w:t>
            </w:r>
            <w:r w:rsidR="00DD0210">
              <w:rPr>
                <w:rFonts w:ascii="Arial" w:hAnsi="Arial"/>
              </w:rPr>
              <w:t>.</w:t>
            </w:r>
          </w:p>
          <w:p w:rsidR="002B37AB" w:rsidRPr="00AD76F7" w:rsidRDefault="002B37AB" w:rsidP="005855A3">
            <w:pPr>
              <w:pStyle w:val="Tabletextbullets"/>
              <w:numPr>
                <w:ilvl w:val="0"/>
                <w:numId w:val="0"/>
              </w:numPr>
              <w:rPr>
                <w:rFonts w:ascii="Arial" w:hAnsi="Arial"/>
              </w:rPr>
            </w:pPr>
          </w:p>
          <w:p w:rsidR="002B37AB" w:rsidRPr="00AD76F7" w:rsidRDefault="002B37AB" w:rsidP="00A453AE">
            <w:pPr>
              <w:pStyle w:val="Tabletextbullets"/>
              <w:numPr>
                <w:ilvl w:val="0"/>
                <w:numId w:val="0"/>
              </w:numPr>
              <w:rPr>
                <w:rFonts w:ascii="Arial" w:hAnsi="Arial"/>
              </w:rPr>
            </w:pPr>
            <w:r w:rsidRPr="00AD76F7">
              <w:rPr>
                <w:rFonts w:ascii="Arial" w:hAnsi="Arial"/>
              </w:rPr>
              <w:lastRenderedPageBreak/>
              <w:t xml:space="preserve">Research two or more artists involved in the Fauvism movement by completing </w:t>
            </w:r>
            <w:r w:rsidR="00A453AE">
              <w:rPr>
                <w:rFonts w:ascii="Arial" w:hAnsi="Arial"/>
              </w:rPr>
              <w:t>t</w:t>
            </w:r>
            <w:r w:rsidRPr="00AD76F7">
              <w:rPr>
                <w:rFonts w:ascii="Arial" w:hAnsi="Arial"/>
              </w:rPr>
              <w:t>ranscriptions of their work</w:t>
            </w:r>
            <w:r w:rsidR="00DD0210">
              <w:rPr>
                <w:rFonts w:ascii="Arial" w:hAnsi="Arial"/>
              </w:rPr>
              <w:t>.</w:t>
            </w:r>
          </w:p>
        </w:tc>
        <w:tc>
          <w:tcPr>
            <w:tcW w:w="864" w:type="pct"/>
          </w:tcPr>
          <w:p w:rsidR="002B37AB" w:rsidRPr="00AD76F7" w:rsidRDefault="002B37AB" w:rsidP="005855A3">
            <w:pPr>
              <w:pStyle w:val="Tabletextbullets"/>
              <w:numPr>
                <w:ilvl w:val="0"/>
                <w:numId w:val="0"/>
              </w:numPr>
              <w:rPr>
                <w:rFonts w:ascii="Arial" w:hAnsi="Arial"/>
              </w:rPr>
            </w:pPr>
            <w:r w:rsidRPr="00AD76F7">
              <w:rPr>
                <w:rFonts w:ascii="Arial" w:hAnsi="Arial"/>
              </w:rPr>
              <w:lastRenderedPageBreak/>
              <w:t>Useful websites include:</w:t>
            </w:r>
          </w:p>
          <w:p w:rsidR="002B37AB" w:rsidRPr="00082114" w:rsidRDefault="005E5538" w:rsidP="00082114">
            <w:pPr>
              <w:pStyle w:val="Tabletextbullets"/>
              <w:numPr>
                <w:ilvl w:val="0"/>
                <w:numId w:val="0"/>
              </w:numPr>
              <w:rPr>
                <w:rFonts w:ascii="Arial" w:hAnsi="Arial"/>
                <w:color w:val="0000FF"/>
              </w:rPr>
            </w:pPr>
            <w:hyperlink r:id="rId15" w:history="1">
              <w:r w:rsidR="002B37AB" w:rsidRPr="00082114">
                <w:rPr>
                  <w:rStyle w:val="Hyperlink"/>
                  <w:rFonts w:ascii="Arial" w:hAnsi="Arial"/>
                  <w:color w:val="0000FF"/>
                </w:rPr>
                <w:t>www.the-art-world.com/history/fauvis</w:t>
              </w:r>
              <w:r w:rsidR="002B37AB" w:rsidRPr="00082114">
                <w:rPr>
                  <w:rStyle w:val="Hyperlink"/>
                  <w:rFonts w:ascii="Arial" w:hAnsi="Arial"/>
                  <w:color w:val="0000FF"/>
                </w:rPr>
                <w:lastRenderedPageBreak/>
                <w:t>m.htm</w:t>
              </w:r>
            </w:hyperlink>
          </w:p>
          <w:p w:rsidR="002B37AB" w:rsidRPr="00082114" w:rsidRDefault="002B37AB" w:rsidP="00082114">
            <w:pPr>
              <w:pStyle w:val="Tabletextbullets"/>
              <w:numPr>
                <w:ilvl w:val="0"/>
                <w:numId w:val="0"/>
              </w:numPr>
              <w:rPr>
                <w:rFonts w:ascii="Arial" w:hAnsi="Arial"/>
                <w:color w:val="0000FF"/>
              </w:rPr>
            </w:pPr>
          </w:p>
          <w:p w:rsidR="002B37AB" w:rsidRPr="00082114" w:rsidRDefault="005E5538" w:rsidP="00082114">
            <w:pPr>
              <w:pStyle w:val="Tabletextbullets"/>
              <w:numPr>
                <w:ilvl w:val="0"/>
                <w:numId w:val="0"/>
              </w:numPr>
              <w:rPr>
                <w:rFonts w:ascii="Arial" w:hAnsi="Arial"/>
                <w:color w:val="0000FF"/>
              </w:rPr>
            </w:pPr>
            <w:hyperlink r:id="rId16" w:history="1">
              <w:r w:rsidR="002B37AB" w:rsidRPr="00082114">
                <w:rPr>
                  <w:rStyle w:val="Hyperlink"/>
                  <w:rFonts w:ascii="Arial" w:hAnsi="Arial"/>
                  <w:color w:val="0000FF"/>
                </w:rPr>
                <w:t>www.nga.gov/feature/artnation/fauve/beasts_3.shtm</w:t>
              </w:r>
            </w:hyperlink>
          </w:p>
          <w:p w:rsidR="002B37AB" w:rsidRPr="00082114" w:rsidRDefault="002B37AB" w:rsidP="00082114">
            <w:pPr>
              <w:pStyle w:val="Tabletextbullets"/>
              <w:numPr>
                <w:ilvl w:val="0"/>
                <w:numId w:val="0"/>
              </w:numPr>
              <w:rPr>
                <w:rFonts w:ascii="Arial" w:hAnsi="Arial"/>
                <w:color w:val="0000FF"/>
              </w:rPr>
            </w:pPr>
          </w:p>
          <w:p w:rsidR="002B37AB" w:rsidRPr="00AD76F7" w:rsidRDefault="005E5538" w:rsidP="00082114">
            <w:pPr>
              <w:pStyle w:val="Tabletextbullets"/>
              <w:numPr>
                <w:ilvl w:val="0"/>
                <w:numId w:val="0"/>
              </w:numPr>
              <w:rPr>
                <w:rFonts w:ascii="Arial" w:hAnsi="Arial"/>
              </w:rPr>
            </w:pPr>
            <w:hyperlink r:id="rId17" w:history="1">
              <w:r w:rsidR="002B37AB" w:rsidRPr="00082114">
                <w:rPr>
                  <w:rStyle w:val="Hyperlink"/>
                  <w:rFonts w:ascii="Arial" w:hAnsi="Arial"/>
                  <w:color w:val="0000FF"/>
                </w:rPr>
                <w:t>www.historyofpainters.com/dufy.htm</w:t>
              </w:r>
            </w:hyperlink>
          </w:p>
        </w:tc>
        <w:tc>
          <w:tcPr>
            <w:tcW w:w="638" w:type="pct"/>
          </w:tcPr>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lastRenderedPageBreak/>
              <w:t>Creativity</w:t>
            </w:r>
          </w:p>
        </w:tc>
        <w:tc>
          <w:tcPr>
            <w:tcW w:w="645" w:type="pct"/>
          </w:tcPr>
          <w:p w:rsidR="002B37AB" w:rsidRPr="002B37AB" w:rsidRDefault="002B37AB" w:rsidP="002B37AB">
            <w:pPr>
              <w:pStyle w:val="Text1"/>
              <w:numPr>
                <w:ilvl w:val="0"/>
                <w:numId w:val="0"/>
              </w:numPr>
              <w:ind w:left="284" w:hanging="284"/>
              <w:rPr>
                <w:rFonts w:ascii="Arial" w:hAnsi="Arial" w:cs="Arial"/>
                <w:sz w:val="20"/>
                <w:szCs w:val="24"/>
              </w:rPr>
            </w:pPr>
          </w:p>
        </w:tc>
      </w:tr>
      <w:tr w:rsidR="002B37AB" w:rsidRPr="002179E6" w:rsidTr="00676DF4">
        <w:trPr>
          <w:jc w:val="center"/>
        </w:trPr>
        <w:tc>
          <w:tcPr>
            <w:tcW w:w="975"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Return</w:t>
            </w:r>
            <w:r w:rsidR="00DD0210">
              <w:rPr>
                <w:rFonts w:ascii="Arial" w:hAnsi="Arial"/>
              </w:rPr>
              <w:t>ing</w:t>
            </w:r>
            <w:r w:rsidRPr="00AD76F7">
              <w:rPr>
                <w:rFonts w:ascii="Arial" w:hAnsi="Arial"/>
              </w:rPr>
              <w:t xml:space="preserve"> to the still life group of objects and experimenting using monoprinting</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 xml:space="preserve">A wide variety of drawing techniques could be </w:t>
            </w:r>
            <w:r w:rsidR="00DD0210" w:rsidRPr="00AD76F7">
              <w:rPr>
                <w:rFonts w:ascii="Arial" w:hAnsi="Arial"/>
              </w:rPr>
              <w:t>re-established here from previous investigations</w:t>
            </w:r>
          </w:p>
          <w:p w:rsidR="002B37AB" w:rsidRPr="00AD76F7" w:rsidRDefault="002B37AB" w:rsidP="005855A3">
            <w:pPr>
              <w:pStyle w:val="Tabletextbullets"/>
              <w:numPr>
                <w:ilvl w:val="0"/>
                <w:numId w:val="0"/>
              </w:numPr>
              <w:rPr>
                <w:rFonts w:ascii="Arial" w:hAnsi="Arial"/>
              </w:rPr>
            </w:pPr>
            <w:r w:rsidRPr="00AD76F7">
              <w:rPr>
                <w:rFonts w:ascii="Arial" w:hAnsi="Arial"/>
              </w:rPr>
              <w:br/>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 xml:space="preserve">Experimenting from observation: completely cover a sheet of A2 paper with black charcoal, then draw from observation any </w:t>
            </w:r>
            <w:r w:rsidRPr="00AD76F7">
              <w:rPr>
                <w:rFonts w:ascii="Arial" w:hAnsi="Arial"/>
              </w:rPr>
              <w:lastRenderedPageBreak/>
              <w:t>section of the still life group of objects using an eraser</w:t>
            </w:r>
          </w:p>
        </w:tc>
        <w:tc>
          <w:tcPr>
            <w:tcW w:w="451"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lastRenderedPageBreak/>
              <w:t>AO1</w:t>
            </w:r>
          </w:p>
          <w:p w:rsidR="002B37AB" w:rsidRPr="00AD76F7" w:rsidRDefault="002B37AB" w:rsidP="005855A3">
            <w:pPr>
              <w:pStyle w:val="Tabletextbullets"/>
              <w:numPr>
                <w:ilvl w:val="0"/>
                <w:numId w:val="0"/>
              </w:numPr>
              <w:rPr>
                <w:rFonts w:ascii="Arial" w:hAnsi="Arial"/>
              </w:rPr>
            </w:pPr>
            <w:r w:rsidRPr="00AD76F7">
              <w:rPr>
                <w:rFonts w:ascii="Arial" w:hAnsi="Arial"/>
              </w:rPr>
              <w:t>AO2</w:t>
            </w:r>
          </w:p>
          <w:p w:rsidR="002B37AB" w:rsidRPr="00AD76F7" w:rsidRDefault="002B37AB" w:rsidP="005855A3">
            <w:pPr>
              <w:pStyle w:val="Tabletextbullets"/>
              <w:numPr>
                <w:ilvl w:val="0"/>
                <w:numId w:val="0"/>
              </w:numPr>
              <w:rPr>
                <w:rFonts w:ascii="Arial" w:hAnsi="Arial"/>
              </w:rPr>
            </w:pPr>
            <w:r w:rsidRPr="00AD76F7">
              <w:rPr>
                <w:rFonts w:ascii="Arial" w:hAnsi="Arial"/>
              </w:rPr>
              <w:t>AO3</w:t>
            </w:r>
          </w:p>
          <w:p w:rsidR="002B37AB" w:rsidRPr="00AD76F7" w:rsidRDefault="002B37AB" w:rsidP="005855A3">
            <w:pPr>
              <w:pStyle w:val="Tabletextbullets"/>
              <w:numPr>
                <w:ilvl w:val="0"/>
                <w:numId w:val="0"/>
              </w:numPr>
              <w:rPr>
                <w:rFonts w:ascii="Arial" w:hAnsi="Arial"/>
              </w:rPr>
            </w:pPr>
            <w:r w:rsidRPr="00AD76F7">
              <w:rPr>
                <w:rFonts w:ascii="Arial" w:hAnsi="Arial"/>
              </w:rPr>
              <w:t>AO4</w:t>
            </w:r>
          </w:p>
        </w:tc>
        <w:tc>
          <w:tcPr>
            <w:tcW w:w="601"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A mixture of first-hand observation and photographs of the still life group of objects could be used for this task</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Paper</w:t>
            </w:r>
          </w:p>
          <w:p w:rsidR="002B37AB" w:rsidRPr="00AD76F7" w:rsidRDefault="002B37AB" w:rsidP="005855A3">
            <w:pPr>
              <w:pStyle w:val="Tabletextbullets"/>
              <w:numPr>
                <w:ilvl w:val="0"/>
                <w:numId w:val="0"/>
              </w:numPr>
              <w:rPr>
                <w:rFonts w:ascii="Arial" w:hAnsi="Arial"/>
              </w:rPr>
            </w:pPr>
            <w:r w:rsidRPr="00AD76F7">
              <w:rPr>
                <w:rFonts w:ascii="Arial" w:hAnsi="Arial"/>
              </w:rPr>
              <w:t>Printmaking ink</w:t>
            </w:r>
          </w:p>
          <w:p w:rsidR="002B37AB" w:rsidRPr="00AD76F7" w:rsidRDefault="002B37AB" w:rsidP="005855A3">
            <w:pPr>
              <w:pStyle w:val="Tabletextbullets"/>
              <w:numPr>
                <w:ilvl w:val="0"/>
                <w:numId w:val="0"/>
              </w:numPr>
              <w:rPr>
                <w:rFonts w:ascii="Arial" w:hAnsi="Arial"/>
              </w:rPr>
            </w:pPr>
            <w:r w:rsidRPr="00AD76F7">
              <w:rPr>
                <w:rFonts w:ascii="Arial" w:hAnsi="Arial"/>
              </w:rPr>
              <w:t>Roller</w:t>
            </w:r>
          </w:p>
          <w:p w:rsidR="002B37AB" w:rsidRPr="00AD76F7" w:rsidRDefault="002B37AB" w:rsidP="005855A3">
            <w:pPr>
              <w:pStyle w:val="Tabletextbullets"/>
              <w:numPr>
                <w:ilvl w:val="0"/>
                <w:numId w:val="0"/>
              </w:numPr>
              <w:rPr>
                <w:rFonts w:ascii="Arial" w:hAnsi="Arial"/>
              </w:rPr>
            </w:pPr>
            <w:r w:rsidRPr="00AD76F7">
              <w:rPr>
                <w:rFonts w:ascii="Arial" w:hAnsi="Arial"/>
              </w:rPr>
              <w:t>Hard pencil</w:t>
            </w:r>
          </w:p>
          <w:p w:rsidR="002B37AB" w:rsidRPr="00AD76F7" w:rsidRDefault="002B37AB" w:rsidP="005855A3">
            <w:pPr>
              <w:pStyle w:val="Tabletextbullets"/>
              <w:numPr>
                <w:ilvl w:val="0"/>
                <w:numId w:val="0"/>
              </w:numPr>
              <w:rPr>
                <w:rFonts w:ascii="Arial" w:hAnsi="Arial"/>
              </w:rPr>
            </w:pPr>
            <w:r w:rsidRPr="00AD76F7">
              <w:rPr>
                <w:rFonts w:ascii="Arial" w:hAnsi="Arial"/>
              </w:rPr>
              <w:t>Surface for ink</w:t>
            </w:r>
          </w:p>
          <w:p w:rsidR="002B37AB" w:rsidRPr="00AD76F7" w:rsidRDefault="002B37AB" w:rsidP="005855A3">
            <w:pPr>
              <w:pStyle w:val="Tabletextbullets"/>
              <w:numPr>
                <w:ilvl w:val="0"/>
                <w:numId w:val="0"/>
              </w:numPr>
              <w:rPr>
                <w:rFonts w:ascii="Arial" w:hAnsi="Arial"/>
              </w:rPr>
            </w:pPr>
            <w:r w:rsidRPr="00AD76F7">
              <w:rPr>
                <w:rFonts w:ascii="Arial" w:hAnsi="Arial"/>
              </w:rPr>
              <w:t>A2 paper</w:t>
            </w:r>
          </w:p>
          <w:p w:rsidR="002B37AB" w:rsidRPr="00AD76F7" w:rsidRDefault="002B37AB" w:rsidP="005855A3">
            <w:pPr>
              <w:pStyle w:val="Tabletextbullets"/>
              <w:numPr>
                <w:ilvl w:val="0"/>
                <w:numId w:val="0"/>
              </w:numPr>
              <w:rPr>
                <w:rFonts w:ascii="Arial" w:hAnsi="Arial"/>
              </w:rPr>
            </w:pPr>
            <w:r w:rsidRPr="00AD76F7">
              <w:rPr>
                <w:rFonts w:ascii="Arial" w:hAnsi="Arial"/>
              </w:rPr>
              <w:t>Charcoal</w:t>
            </w:r>
          </w:p>
          <w:p w:rsidR="002B37AB" w:rsidRPr="00AD76F7" w:rsidRDefault="002B37AB" w:rsidP="00676DF4">
            <w:pPr>
              <w:pStyle w:val="Tabletextbullets"/>
              <w:numPr>
                <w:ilvl w:val="0"/>
                <w:numId w:val="0"/>
              </w:numPr>
              <w:rPr>
                <w:rFonts w:ascii="Arial" w:hAnsi="Arial"/>
              </w:rPr>
            </w:pPr>
            <w:r w:rsidRPr="00AD76F7">
              <w:rPr>
                <w:rFonts w:ascii="Arial" w:hAnsi="Arial"/>
              </w:rPr>
              <w:lastRenderedPageBreak/>
              <w:t>Eraser</w:t>
            </w:r>
          </w:p>
        </w:tc>
        <w:tc>
          <w:tcPr>
            <w:tcW w:w="826" w:type="pct"/>
          </w:tcPr>
          <w:p w:rsidR="002B37AB" w:rsidRPr="00AD76F7" w:rsidRDefault="002B37AB" w:rsidP="005855A3">
            <w:pPr>
              <w:pStyle w:val="Tabletextbullets"/>
              <w:numPr>
                <w:ilvl w:val="0"/>
                <w:numId w:val="0"/>
              </w:numPr>
              <w:rPr>
                <w:rFonts w:ascii="Arial" w:hAnsi="Arial"/>
              </w:rPr>
            </w:pPr>
            <w:r w:rsidRPr="00AD76F7">
              <w:rPr>
                <w:rFonts w:ascii="Arial" w:hAnsi="Arial"/>
              </w:rPr>
              <w:lastRenderedPageBreak/>
              <w:t>Try collaging from the shapes created from your monoprints using the paper collages of Henri Matisse as inspiration</w:t>
            </w:r>
            <w:r w:rsidR="00DD0210">
              <w:rPr>
                <w:rFonts w:ascii="Arial" w:hAnsi="Arial"/>
              </w:rPr>
              <w:t>.</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Investigate how Francis Bacon was influenced by Eadweard Muybridge and Sergei Eisenstein and create a short presentation to show your findings</w:t>
            </w:r>
            <w:r w:rsidR="00DD0210">
              <w:rPr>
                <w:rFonts w:ascii="Arial" w:hAnsi="Arial"/>
              </w:rPr>
              <w:t>.</w:t>
            </w:r>
          </w:p>
        </w:tc>
        <w:tc>
          <w:tcPr>
            <w:tcW w:w="864" w:type="pct"/>
          </w:tcPr>
          <w:p w:rsidR="002B37AB" w:rsidRPr="00AD76F7" w:rsidRDefault="002B37AB" w:rsidP="005855A3">
            <w:pPr>
              <w:pStyle w:val="Tabletextbullets"/>
              <w:numPr>
                <w:ilvl w:val="0"/>
                <w:numId w:val="0"/>
              </w:numPr>
              <w:rPr>
                <w:rFonts w:ascii="Arial" w:hAnsi="Arial"/>
              </w:rPr>
            </w:pPr>
            <w:r w:rsidRPr="00AD76F7">
              <w:rPr>
                <w:rFonts w:ascii="Arial" w:hAnsi="Arial"/>
              </w:rPr>
              <w:t>Useful websites include:</w:t>
            </w:r>
          </w:p>
          <w:p w:rsidR="002B37AB" w:rsidRPr="00082114" w:rsidRDefault="005E5538" w:rsidP="00082114">
            <w:pPr>
              <w:pStyle w:val="Tabletextbullets"/>
              <w:numPr>
                <w:ilvl w:val="0"/>
                <w:numId w:val="0"/>
              </w:numPr>
              <w:rPr>
                <w:rFonts w:ascii="Arial" w:hAnsi="Arial"/>
                <w:color w:val="0000FF"/>
              </w:rPr>
            </w:pPr>
            <w:hyperlink r:id="rId18" w:history="1">
              <w:r w:rsidR="002B37AB" w:rsidRPr="00082114">
                <w:rPr>
                  <w:rStyle w:val="Hyperlink"/>
                  <w:rFonts w:ascii="Arial" w:hAnsi="Arial"/>
                  <w:color w:val="0000FF"/>
                </w:rPr>
                <w:t>http://www.henri-matisse.net/cut_outs.html</w:t>
              </w:r>
            </w:hyperlink>
          </w:p>
          <w:p w:rsidR="002B37AB" w:rsidRPr="00082114" w:rsidRDefault="002B37AB" w:rsidP="00082114">
            <w:pPr>
              <w:pStyle w:val="Tabletextbullets"/>
              <w:numPr>
                <w:ilvl w:val="0"/>
                <w:numId w:val="0"/>
              </w:numPr>
              <w:rPr>
                <w:rFonts w:ascii="Arial" w:hAnsi="Arial"/>
                <w:color w:val="0000FF"/>
              </w:rPr>
            </w:pPr>
          </w:p>
          <w:p w:rsidR="002B37AB" w:rsidRPr="00082114" w:rsidRDefault="005E5538" w:rsidP="00082114">
            <w:pPr>
              <w:pStyle w:val="Tabletextbullets"/>
              <w:numPr>
                <w:ilvl w:val="0"/>
                <w:numId w:val="0"/>
              </w:numPr>
              <w:rPr>
                <w:rFonts w:ascii="Arial" w:hAnsi="Arial"/>
                <w:color w:val="0000FF"/>
              </w:rPr>
            </w:pPr>
            <w:hyperlink r:id="rId19" w:history="1">
              <w:r w:rsidR="002B37AB" w:rsidRPr="00082114">
                <w:rPr>
                  <w:rStyle w:val="Hyperlink"/>
                  <w:rFonts w:ascii="Arial" w:hAnsi="Arial"/>
                  <w:color w:val="0000FF"/>
                </w:rPr>
                <w:t>http://www.tate.org.uk/context-comment/articles/moving-times</w:t>
              </w:r>
            </w:hyperlink>
            <w:r w:rsidR="002B37AB" w:rsidRPr="00082114">
              <w:rPr>
                <w:rFonts w:ascii="Arial" w:hAnsi="Arial"/>
                <w:color w:val="0000FF"/>
              </w:rPr>
              <w:t xml:space="preserve"> </w:t>
            </w:r>
          </w:p>
          <w:p w:rsidR="002B37AB" w:rsidRPr="00082114" w:rsidRDefault="002B37AB" w:rsidP="00082114">
            <w:pPr>
              <w:pStyle w:val="Tabletextbullets"/>
              <w:numPr>
                <w:ilvl w:val="0"/>
                <w:numId w:val="0"/>
              </w:numPr>
              <w:rPr>
                <w:rFonts w:ascii="Arial" w:hAnsi="Arial"/>
                <w:color w:val="0000FF"/>
              </w:rPr>
            </w:pPr>
          </w:p>
          <w:p w:rsidR="002B37AB" w:rsidRPr="00AD76F7" w:rsidRDefault="005E5538" w:rsidP="00082114">
            <w:pPr>
              <w:pStyle w:val="Tabletextbullets"/>
              <w:numPr>
                <w:ilvl w:val="0"/>
                <w:numId w:val="0"/>
              </w:numPr>
              <w:rPr>
                <w:rFonts w:ascii="Arial" w:hAnsi="Arial"/>
              </w:rPr>
            </w:pPr>
            <w:hyperlink r:id="rId20" w:history="1">
              <w:r w:rsidR="002B37AB" w:rsidRPr="00082114">
                <w:rPr>
                  <w:rStyle w:val="Hyperlink"/>
                  <w:rFonts w:ascii="Arial" w:hAnsi="Arial"/>
                  <w:color w:val="0000FF"/>
                </w:rPr>
                <w:t>http://www.tate.org.uk/whats-on/tate-britain/exhibition/lucian-freud/room-guide/lucian-freud-room-7</w:t>
              </w:r>
            </w:hyperlink>
          </w:p>
        </w:tc>
        <w:tc>
          <w:tcPr>
            <w:tcW w:w="638" w:type="pct"/>
          </w:tcPr>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Continuous learning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Self evaluation</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Decision making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Communication</w:t>
            </w:r>
          </w:p>
        </w:tc>
        <w:tc>
          <w:tcPr>
            <w:tcW w:w="645" w:type="pct"/>
          </w:tcPr>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Decision making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Problem solving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Continuous learning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Analysis</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Work ethic</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Communication</w:t>
            </w:r>
          </w:p>
        </w:tc>
      </w:tr>
      <w:tr w:rsidR="002B37AB" w:rsidRPr="002179E6" w:rsidTr="00676DF4">
        <w:trPr>
          <w:jc w:val="center"/>
        </w:trPr>
        <w:tc>
          <w:tcPr>
            <w:tcW w:w="975"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Selecting any previously completed piece and choosing an area to trace around</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Shapes could be scaled up or down</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Cut out shapes</w:t>
            </w:r>
          </w:p>
        </w:tc>
        <w:tc>
          <w:tcPr>
            <w:tcW w:w="451"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AO2</w:t>
            </w:r>
          </w:p>
          <w:p w:rsidR="002B37AB" w:rsidRPr="00AD76F7" w:rsidRDefault="002B37AB" w:rsidP="005855A3">
            <w:pPr>
              <w:pStyle w:val="Tabletextbullets"/>
              <w:numPr>
                <w:ilvl w:val="0"/>
                <w:numId w:val="0"/>
              </w:numPr>
              <w:rPr>
                <w:rFonts w:ascii="Arial" w:hAnsi="Arial"/>
              </w:rPr>
            </w:pPr>
            <w:r w:rsidRPr="00AD76F7">
              <w:rPr>
                <w:rFonts w:ascii="Arial" w:hAnsi="Arial"/>
              </w:rPr>
              <w:t>AO3</w:t>
            </w:r>
          </w:p>
          <w:p w:rsidR="002B37AB" w:rsidRPr="00AD76F7" w:rsidRDefault="002B37AB" w:rsidP="005855A3">
            <w:pPr>
              <w:pStyle w:val="Tabletextbullets"/>
              <w:numPr>
                <w:ilvl w:val="0"/>
                <w:numId w:val="0"/>
              </w:numPr>
              <w:rPr>
                <w:rFonts w:ascii="Arial" w:hAnsi="Arial"/>
              </w:rPr>
            </w:pPr>
            <w:r w:rsidRPr="00AD76F7">
              <w:rPr>
                <w:rFonts w:ascii="Arial" w:hAnsi="Arial"/>
              </w:rPr>
              <w:t>AO4</w:t>
            </w:r>
          </w:p>
        </w:tc>
        <w:tc>
          <w:tcPr>
            <w:tcW w:w="601"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Previous pieces (any)</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Tracing paper</w:t>
            </w:r>
          </w:p>
          <w:p w:rsidR="002B37AB" w:rsidRPr="00AD76F7" w:rsidRDefault="002B37AB" w:rsidP="005855A3">
            <w:pPr>
              <w:pStyle w:val="Tabletextbullets"/>
              <w:numPr>
                <w:ilvl w:val="0"/>
                <w:numId w:val="0"/>
              </w:numPr>
              <w:rPr>
                <w:rFonts w:ascii="Arial" w:hAnsi="Arial"/>
              </w:rPr>
            </w:pPr>
            <w:r w:rsidRPr="00AD76F7">
              <w:rPr>
                <w:rFonts w:ascii="Arial" w:hAnsi="Arial"/>
              </w:rPr>
              <w:t>Pencil / pen</w:t>
            </w:r>
          </w:p>
          <w:p w:rsidR="002B37AB" w:rsidRPr="00AD76F7" w:rsidRDefault="002B37AB" w:rsidP="005855A3">
            <w:pPr>
              <w:pStyle w:val="Tabletextbullets"/>
              <w:numPr>
                <w:ilvl w:val="0"/>
                <w:numId w:val="0"/>
              </w:numPr>
              <w:rPr>
                <w:rFonts w:ascii="Arial" w:hAnsi="Arial"/>
              </w:rPr>
            </w:pPr>
            <w:r w:rsidRPr="00AD76F7">
              <w:rPr>
                <w:rFonts w:ascii="Arial" w:hAnsi="Arial"/>
              </w:rPr>
              <w:t>Card</w:t>
            </w:r>
          </w:p>
          <w:p w:rsidR="002B37AB" w:rsidRPr="00AD76F7" w:rsidRDefault="002B37AB" w:rsidP="005855A3">
            <w:pPr>
              <w:pStyle w:val="Tabletextbullets"/>
              <w:numPr>
                <w:ilvl w:val="0"/>
                <w:numId w:val="0"/>
              </w:numPr>
              <w:rPr>
                <w:rFonts w:ascii="Arial" w:hAnsi="Arial"/>
              </w:rPr>
            </w:pPr>
            <w:r w:rsidRPr="00AD76F7">
              <w:rPr>
                <w:rFonts w:ascii="Arial" w:hAnsi="Arial"/>
              </w:rPr>
              <w:t>Craft knife / scissors</w:t>
            </w:r>
          </w:p>
        </w:tc>
        <w:tc>
          <w:tcPr>
            <w:tcW w:w="826" w:type="pct"/>
          </w:tcPr>
          <w:p w:rsidR="002B37AB" w:rsidRPr="00AD76F7" w:rsidRDefault="002B37AB" w:rsidP="005855A3">
            <w:pPr>
              <w:pStyle w:val="Tabletextbullets"/>
              <w:numPr>
                <w:ilvl w:val="0"/>
                <w:numId w:val="0"/>
              </w:numPr>
              <w:rPr>
                <w:rFonts w:ascii="Arial" w:hAnsi="Arial"/>
              </w:rPr>
            </w:pPr>
            <w:r w:rsidRPr="00AD76F7">
              <w:rPr>
                <w:rFonts w:ascii="Arial" w:hAnsi="Arial"/>
              </w:rPr>
              <w:t>From your still life set up at home, select five interesting shapes and cut these out (in card) to assist with the development of a 3D sculpture (see below)</w:t>
            </w:r>
            <w:r w:rsidR="00DD0210">
              <w:rPr>
                <w:rFonts w:ascii="Arial" w:hAnsi="Arial"/>
              </w:rPr>
              <w:t>.</w:t>
            </w:r>
          </w:p>
        </w:tc>
        <w:tc>
          <w:tcPr>
            <w:tcW w:w="864" w:type="pct"/>
          </w:tcPr>
          <w:p w:rsidR="002B37AB" w:rsidRPr="00AD76F7" w:rsidRDefault="002B37AB" w:rsidP="005855A3">
            <w:pPr>
              <w:pStyle w:val="Text0"/>
              <w:rPr>
                <w:rFonts w:ascii="Arial" w:hAnsi="Arial" w:cs="Arial"/>
                <w:sz w:val="22"/>
              </w:rPr>
            </w:pPr>
          </w:p>
        </w:tc>
        <w:tc>
          <w:tcPr>
            <w:tcW w:w="638" w:type="pct"/>
          </w:tcPr>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Creativity</w:t>
            </w:r>
          </w:p>
        </w:tc>
        <w:tc>
          <w:tcPr>
            <w:tcW w:w="645" w:type="pct"/>
          </w:tcPr>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Decision making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Problem solving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Continuous learning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Analysis</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Work ethic</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Communication</w:t>
            </w:r>
          </w:p>
        </w:tc>
      </w:tr>
      <w:tr w:rsidR="002B37AB" w:rsidRPr="002179E6" w:rsidTr="00676DF4">
        <w:trPr>
          <w:jc w:val="center"/>
        </w:trPr>
        <w:tc>
          <w:tcPr>
            <w:tcW w:w="975"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Creating a 3D sculpture from a 2D observation</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Using the loose shapes, create an abstract sculpture of any size by slotting the cut card together</w:t>
            </w:r>
          </w:p>
          <w:p w:rsidR="002B37AB" w:rsidRPr="00AD76F7" w:rsidRDefault="002B37AB" w:rsidP="005855A3">
            <w:pPr>
              <w:pStyle w:val="Tabletextbullets"/>
              <w:numPr>
                <w:ilvl w:val="0"/>
                <w:numId w:val="0"/>
              </w:numPr>
              <w:rPr>
                <w:rFonts w:ascii="Arial" w:hAnsi="Arial"/>
              </w:rPr>
            </w:pPr>
          </w:p>
          <w:p w:rsidR="002B37AB" w:rsidRDefault="002B37AB" w:rsidP="005855A3">
            <w:pPr>
              <w:pStyle w:val="Tabletextbullets"/>
              <w:numPr>
                <w:ilvl w:val="0"/>
                <w:numId w:val="0"/>
              </w:numPr>
              <w:rPr>
                <w:rFonts w:ascii="Arial" w:hAnsi="Arial"/>
              </w:rPr>
            </w:pPr>
            <w:r w:rsidRPr="00AD76F7">
              <w:rPr>
                <w:rFonts w:ascii="Arial" w:hAnsi="Arial"/>
              </w:rPr>
              <w:t>Using previous work to develop new ideas</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 xml:space="preserve">Each piece of the sculpture could be worked into using </w:t>
            </w:r>
            <w:r w:rsidRPr="00AD76F7">
              <w:rPr>
                <w:rFonts w:ascii="Arial" w:hAnsi="Arial"/>
              </w:rPr>
              <w:lastRenderedPageBreak/>
              <w:t>any number of the previous artists studied</w:t>
            </w:r>
          </w:p>
        </w:tc>
        <w:tc>
          <w:tcPr>
            <w:tcW w:w="451"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lastRenderedPageBreak/>
              <w:t>AO1</w:t>
            </w:r>
          </w:p>
          <w:p w:rsidR="002B37AB" w:rsidRPr="00AD76F7" w:rsidRDefault="002B37AB" w:rsidP="005855A3">
            <w:pPr>
              <w:pStyle w:val="Tabletextbullets"/>
              <w:numPr>
                <w:ilvl w:val="0"/>
                <w:numId w:val="0"/>
              </w:numPr>
              <w:rPr>
                <w:rFonts w:ascii="Arial" w:hAnsi="Arial"/>
              </w:rPr>
            </w:pPr>
            <w:r w:rsidRPr="00AD76F7">
              <w:rPr>
                <w:rFonts w:ascii="Arial" w:hAnsi="Arial"/>
              </w:rPr>
              <w:t>AO2</w:t>
            </w:r>
          </w:p>
          <w:p w:rsidR="002B37AB" w:rsidRPr="00AD76F7" w:rsidRDefault="002B37AB" w:rsidP="005855A3">
            <w:pPr>
              <w:pStyle w:val="Tabletextbullets"/>
              <w:numPr>
                <w:ilvl w:val="0"/>
                <w:numId w:val="0"/>
              </w:numPr>
              <w:rPr>
                <w:rFonts w:ascii="Arial" w:hAnsi="Arial"/>
              </w:rPr>
            </w:pPr>
            <w:r w:rsidRPr="00AD76F7">
              <w:rPr>
                <w:rFonts w:ascii="Arial" w:hAnsi="Arial"/>
              </w:rPr>
              <w:t>AO3</w:t>
            </w:r>
          </w:p>
          <w:p w:rsidR="002B37AB" w:rsidRPr="00AD76F7" w:rsidRDefault="002B37AB" w:rsidP="005855A3">
            <w:pPr>
              <w:pStyle w:val="Tabletextbullets"/>
              <w:numPr>
                <w:ilvl w:val="0"/>
                <w:numId w:val="0"/>
              </w:numPr>
              <w:rPr>
                <w:rFonts w:ascii="Arial" w:hAnsi="Arial"/>
              </w:rPr>
            </w:pPr>
            <w:r w:rsidRPr="00AD76F7">
              <w:rPr>
                <w:rFonts w:ascii="Arial" w:hAnsi="Arial"/>
              </w:rPr>
              <w:t>AO4</w:t>
            </w:r>
          </w:p>
        </w:tc>
        <w:tc>
          <w:tcPr>
            <w:tcW w:w="601" w:type="pct"/>
            <w:shd w:val="clear" w:color="auto" w:fill="auto"/>
          </w:tcPr>
          <w:p w:rsidR="002B37AB" w:rsidRPr="00AD76F7" w:rsidRDefault="002B37AB" w:rsidP="005855A3">
            <w:pPr>
              <w:pStyle w:val="Tabletextbullets"/>
              <w:numPr>
                <w:ilvl w:val="0"/>
                <w:numId w:val="0"/>
              </w:numPr>
              <w:rPr>
                <w:rFonts w:ascii="Arial" w:hAnsi="Arial"/>
              </w:rPr>
            </w:pPr>
            <w:r w:rsidRPr="00AD76F7">
              <w:rPr>
                <w:rFonts w:ascii="Arial" w:hAnsi="Arial"/>
              </w:rPr>
              <w:t>Cut shapes</w:t>
            </w:r>
          </w:p>
          <w:p w:rsidR="002B37AB" w:rsidRPr="00AD76F7" w:rsidRDefault="002B37AB" w:rsidP="005855A3">
            <w:pPr>
              <w:pStyle w:val="Tabletextbullets"/>
              <w:numPr>
                <w:ilvl w:val="0"/>
                <w:numId w:val="0"/>
              </w:numPr>
              <w:rPr>
                <w:rFonts w:ascii="Arial" w:hAnsi="Arial"/>
              </w:rPr>
            </w:pPr>
          </w:p>
          <w:p w:rsidR="002B37AB" w:rsidRPr="00AD76F7" w:rsidRDefault="002B37AB" w:rsidP="005855A3">
            <w:pPr>
              <w:pStyle w:val="Tabletextbullets"/>
              <w:numPr>
                <w:ilvl w:val="0"/>
                <w:numId w:val="0"/>
              </w:numPr>
              <w:rPr>
                <w:rFonts w:ascii="Arial" w:hAnsi="Arial"/>
              </w:rPr>
            </w:pPr>
            <w:r w:rsidRPr="00AD76F7">
              <w:rPr>
                <w:rFonts w:ascii="Arial" w:hAnsi="Arial"/>
              </w:rPr>
              <w:t>Craft knife / scissors</w:t>
            </w:r>
          </w:p>
          <w:p w:rsidR="002B37AB" w:rsidRPr="00AD76F7" w:rsidRDefault="002B37AB" w:rsidP="005855A3">
            <w:pPr>
              <w:pStyle w:val="Tabletextbullets"/>
              <w:numPr>
                <w:ilvl w:val="0"/>
                <w:numId w:val="0"/>
              </w:numPr>
              <w:rPr>
                <w:rFonts w:ascii="Arial" w:hAnsi="Arial"/>
              </w:rPr>
            </w:pPr>
            <w:r w:rsidRPr="00AD76F7">
              <w:rPr>
                <w:rFonts w:ascii="Arial" w:hAnsi="Arial"/>
              </w:rPr>
              <w:t>Glue</w:t>
            </w:r>
          </w:p>
          <w:p w:rsidR="002B37AB" w:rsidRPr="00AD76F7" w:rsidRDefault="002B37AB" w:rsidP="005855A3">
            <w:pPr>
              <w:pStyle w:val="Tabletextbullets"/>
              <w:numPr>
                <w:ilvl w:val="0"/>
                <w:numId w:val="0"/>
              </w:numPr>
              <w:rPr>
                <w:rFonts w:ascii="Arial" w:hAnsi="Arial"/>
              </w:rPr>
            </w:pPr>
            <w:r w:rsidRPr="00AD76F7">
              <w:rPr>
                <w:rFonts w:ascii="Arial" w:hAnsi="Arial"/>
              </w:rPr>
              <w:t>Stapler</w:t>
            </w:r>
          </w:p>
        </w:tc>
        <w:tc>
          <w:tcPr>
            <w:tcW w:w="826" w:type="pct"/>
          </w:tcPr>
          <w:p w:rsidR="002B37AB" w:rsidRPr="00AD76F7" w:rsidRDefault="002B37AB" w:rsidP="005855A3">
            <w:pPr>
              <w:pStyle w:val="Tabletextbullets"/>
              <w:numPr>
                <w:ilvl w:val="0"/>
                <w:numId w:val="0"/>
              </w:numPr>
              <w:rPr>
                <w:rFonts w:ascii="Arial" w:hAnsi="Arial"/>
              </w:rPr>
            </w:pPr>
            <w:r w:rsidRPr="00AD76F7">
              <w:rPr>
                <w:rFonts w:ascii="Arial" w:hAnsi="Arial"/>
              </w:rPr>
              <w:t>Present a personal visual response to a sculptor whose work inspires you (sculptors might include Barbara Hepworth, Henry Moore, Naum Gabo, Ben Nicholson, etc.)</w:t>
            </w:r>
            <w:r w:rsidR="00DD0210">
              <w:rPr>
                <w:rFonts w:ascii="Arial" w:hAnsi="Arial"/>
              </w:rPr>
              <w:t>.</w:t>
            </w:r>
          </w:p>
        </w:tc>
        <w:tc>
          <w:tcPr>
            <w:tcW w:w="864" w:type="pct"/>
          </w:tcPr>
          <w:p w:rsidR="002B37AB" w:rsidRPr="00AD76F7" w:rsidRDefault="002B37AB" w:rsidP="005855A3">
            <w:pPr>
              <w:pStyle w:val="Tabletextbullets"/>
              <w:numPr>
                <w:ilvl w:val="0"/>
                <w:numId w:val="0"/>
              </w:numPr>
              <w:rPr>
                <w:rFonts w:ascii="Arial" w:hAnsi="Arial"/>
              </w:rPr>
            </w:pPr>
            <w:r w:rsidRPr="00AD76F7">
              <w:rPr>
                <w:rFonts w:ascii="Arial" w:hAnsi="Arial"/>
              </w:rPr>
              <w:t>Useful websites include:</w:t>
            </w:r>
          </w:p>
          <w:p w:rsidR="002B37AB" w:rsidRDefault="005E5538" w:rsidP="00082114">
            <w:pPr>
              <w:pStyle w:val="Tabletextbullets"/>
              <w:numPr>
                <w:ilvl w:val="0"/>
                <w:numId w:val="0"/>
              </w:numPr>
              <w:rPr>
                <w:rFonts w:ascii="Arial" w:hAnsi="Arial"/>
                <w:color w:val="0000FF"/>
              </w:rPr>
            </w:pPr>
            <w:hyperlink r:id="rId21" w:history="1">
              <w:r w:rsidR="002B37AB" w:rsidRPr="00082114">
                <w:rPr>
                  <w:rStyle w:val="Hyperlink"/>
                  <w:rFonts w:ascii="Arial" w:hAnsi="Arial"/>
                  <w:color w:val="0000FF"/>
                </w:rPr>
                <w:t>https://en.wikipedia.org/wiki/Sculpture</w:t>
              </w:r>
            </w:hyperlink>
          </w:p>
          <w:p w:rsidR="002B37AB" w:rsidRPr="00082114" w:rsidRDefault="002B37AB" w:rsidP="00082114">
            <w:pPr>
              <w:pStyle w:val="Tabletextbullets"/>
              <w:numPr>
                <w:ilvl w:val="0"/>
                <w:numId w:val="0"/>
              </w:numPr>
              <w:rPr>
                <w:rFonts w:ascii="Arial" w:hAnsi="Arial"/>
                <w:color w:val="0000FF"/>
              </w:rPr>
            </w:pPr>
          </w:p>
          <w:p w:rsidR="002B37AB" w:rsidRDefault="005E5538" w:rsidP="00082114">
            <w:pPr>
              <w:pStyle w:val="Tabletextbullets"/>
              <w:numPr>
                <w:ilvl w:val="0"/>
                <w:numId w:val="0"/>
              </w:numPr>
              <w:rPr>
                <w:rFonts w:ascii="Arial" w:hAnsi="Arial"/>
                <w:color w:val="0000FF"/>
              </w:rPr>
            </w:pPr>
            <w:hyperlink r:id="rId22" w:history="1">
              <w:r w:rsidR="002B37AB" w:rsidRPr="00082114">
                <w:rPr>
                  <w:rStyle w:val="Hyperlink"/>
                  <w:rFonts w:ascii="Arial" w:hAnsi="Arial"/>
                  <w:color w:val="0000FF"/>
                </w:rPr>
                <w:t>https://www.henry-moore.org/</w:t>
              </w:r>
            </w:hyperlink>
          </w:p>
          <w:p w:rsidR="002B37AB" w:rsidRPr="00082114" w:rsidRDefault="002B37AB" w:rsidP="00082114">
            <w:pPr>
              <w:pStyle w:val="Tabletextbullets"/>
              <w:numPr>
                <w:ilvl w:val="0"/>
                <w:numId w:val="0"/>
              </w:numPr>
              <w:rPr>
                <w:rFonts w:ascii="Arial" w:hAnsi="Arial"/>
                <w:color w:val="0000FF"/>
              </w:rPr>
            </w:pPr>
          </w:p>
          <w:p w:rsidR="002B37AB" w:rsidRPr="00082114" w:rsidRDefault="005E5538" w:rsidP="00082114">
            <w:pPr>
              <w:pStyle w:val="Tabletextbullets"/>
              <w:numPr>
                <w:ilvl w:val="0"/>
                <w:numId w:val="0"/>
              </w:numPr>
              <w:rPr>
                <w:rFonts w:ascii="Arial" w:hAnsi="Arial"/>
                <w:color w:val="0000FF"/>
              </w:rPr>
            </w:pPr>
            <w:hyperlink r:id="rId23" w:history="1">
              <w:r w:rsidR="002B37AB" w:rsidRPr="00082114">
                <w:rPr>
                  <w:rStyle w:val="Hyperlink"/>
                  <w:rFonts w:ascii="Arial" w:hAnsi="Arial"/>
                  <w:color w:val="0000FF"/>
                </w:rPr>
                <w:t>http://www.naum-gabo.com/</w:t>
              </w:r>
            </w:hyperlink>
          </w:p>
        </w:tc>
        <w:tc>
          <w:tcPr>
            <w:tcW w:w="638" w:type="pct"/>
          </w:tcPr>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Decision making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Intellectual curiosity</w:t>
            </w:r>
          </w:p>
        </w:tc>
        <w:tc>
          <w:tcPr>
            <w:tcW w:w="645" w:type="pct"/>
          </w:tcPr>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Decision making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Problem solving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Continuous learning</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Analysis</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Work ethic</w:t>
            </w:r>
          </w:p>
          <w:p w:rsidR="002B37AB" w:rsidRPr="002B37AB" w:rsidRDefault="002B37AB" w:rsidP="002B37AB">
            <w:pPr>
              <w:pStyle w:val="Text1"/>
              <w:numPr>
                <w:ilvl w:val="0"/>
                <w:numId w:val="0"/>
              </w:numPr>
              <w:ind w:left="284" w:hanging="284"/>
              <w:rPr>
                <w:rFonts w:ascii="Arial" w:hAnsi="Arial" w:cs="Arial"/>
                <w:sz w:val="20"/>
                <w:szCs w:val="24"/>
              </w:rPr>
            </w:pPr>
            <w:r w:rsidRPr="002B37AB">
              <w:rPr>
                <w:rFonts w:ascii="Arial" w:hAnsi="Arial" w:cs="Arial"/>
                <w:sz w:val="20"/>
                <w:szCs w:val="24"/>
              </w:rPr>
              <w:t>Communication</w:t>
            </w:r>
          </w:p>
        </w:tc>
      </w:tr>
    </w:tbl>
    <w:p w:rsidR="006C1FF2" w:rsidRDefault="006C1FF2" w:rsidP="00D82A02">
      <w:pPr>
        <w:pStyle w:val="Ahead"/>
        <w:spacing w:before="0" w:after="0"/>
        <w:ind w:left="-284"/>
      </w:pPr>
    </w:p>
    <w:p w:rsidR="006C1FF2" w:rsidRDefault="006C1FF2" w:rsidP="00D82A02">
      <w:pPr>
        <w:pStyle w:val="Ahead"/>
        <w:pBdr>
          <w:bottom w:val="single" w:sz="8" w:space="0" w:color="827B72"/>
        </w:pBdr>
        <w:spacing w:before="0" w:after="0"/>
        <w:ind w:left="-284"/>
      </w:pPr>
      <w:r>
        <w:t>Component</w:t>
      </w:r>
      <w:r w:rsidRPr="002179E6">
        <w:t xml:space="preserve"> 1: </w:t>
      </w:r>
      <w:r>
        <w:t>Personal Portfolio</w:t>
      </w:r>
    </w:p>
    <w:p w:rsidR="006C1FF2" w:rsidRDefault="006C1FF2" w:rsidP="00D82A02">
      <w:pPr>
        <w:pStyle w:val="Ahead"/>
        <w:pBdr>
          <w:bottom w:val="single" w:sz="8" w:space="0" w:color="827B72"/>
        </w:pBdr>
        <w:spacing w:before="0" w:after="0"/>
        <w:ind w:left="-284"/>
        <w:rPr>
          <w:rFonts w:ascii="Arial" w:hAnsi="Arial" w:cs="Arial"/>
          <w:sz w:val="22"/>
        </w:rPr>
      </w:pPr>
      <w:r>
        <w:rPr>
          <w:rFonts w:ascii="Arial" w:hAnsi="Arial" w:cs="Arial"/>
          <w:sz w:val="22"/>
        </w:rPr>
        <w:t>O</w:t>
      </w:r>
      <w:r w:rsidRPr="00E80482">
        <w:rPr>
          <w:rFonts w:ascii="Arial" w:hAnsi="Arial" w:cs="Arial"/>
          <w:sz w:val="22"/>
        </w:rPr>
        <w:t xml:space="preserve">ption </w:t>
      </w:r>
      <w:r w:rsidR="001279F5">
        <w:rPr>
          <w:rFonts w:ascii="Arial" w:hAnsi="Arial" w:cs="Arial"/>
          <w:sz w:val="22"/>
        </w:rPr>
        <w:t xml:space="preserve">2: </w:t>
      </w:r>
      <w:r w:rsidR="001279F5" w:rsidRPr="001279F5">
        <w:rPr>
          <w:rFonts w:ascii="Arial" w:hAnsi="Arial" w:cs="Arial"/>
          <w:sz w:val="22"/>
        </w:rPr>
        <w:t>Pattern and texture</w:t>
      </w:r>
    </w:p>
    <w:p w:rsidR="006C1FF2" w:rsidRPr="001C4265" w:rsidRDefault="003C2276" w:rsidP="00D82A02">
      <w:pPr>
        <w:pStyle w:val="text"/>
        <w:ind w:left="-284"/>
        <w:jc w:val="both"/>
        <w:rPr>
          <w:rFonts w:ascii="Arial" w:hAnsi="Arial" w:cs="Arial"/>
          <w:color w:val="141414"/>
          <w:shd w:val="clear" w:color="auto" w:fill="FFFFFF"/>
          <w:lang w:eastAsia="en-GB"/>
        </w:rPr>
      </w:pPr>
      <w:r w:rsidRPr="001C4265">
        <w:rPr>
          <w:rFonts w:ascii="Arial" w:hAnsi="Arial" w:cs="Arial"/>
          <w:color w:val="141414"/>
          <w:shd w:val="clear" w:color="auto" w:fill="FFFFFF"/>
          <w:lang w:eastAsia="en-GB"/>
        </w:rPr>
        <w:t>This scheme of work may take up to a term to complete. If students have contributed to each stage of the journey then they should have a varied portfolio of evidence. In addition, their observation skills should be tuned towards future projects, where a more personal association may form the basis of their exploration.</w:t>
      </w:r>
    </w:p>
    <w:p w:rsidR="003C2276" w:rsidRPr="001C4265" w:rsidRDefault="003C2276" w:rsidP="00D82A02">
      <w:pPr>
        <w:pStyle w:val="text"/>
        <w:ind w:left="-284"/>
        <w:jc w:val="both"/>
        <w:rPr>
          <w:rFonts w:ascii="Arial" w:hAnsi="Arial" w:cs="Arial"/>
          <w:color w:val="141414"/>
          <w:shd w:val="clear" w:color="auto" w:fill="FFFFFF"/>
          <w:lang w:eastAsia="en-GB"/>
        </w:rPr>
      </w:pPr>
    </w:p>
    <w:p w:rsidR="001279F5" w:rsidRPr="001C4265" w:rsidRDefault="001279F5" w:rsidP="00D82A02">
      <w:pPr>
        <w:pStyle w:val="text"/>
        <w:ind w:left="-284"/>
        <w:jc w:val="both"/>
        <w:rPr>
          <w:rFonts w:ascii="Arial" w:hAnsi="Arial" w:cs="Arial"/>
          <w:color w:val="141414"/>
          <w:shd w:val="clear" w:color="auto" w:fill="FFFFFF"/>
          <w:lang w:eastAsia="en-GB"/>
        </w:rPr>
      </w:pPr>
      <w:r w:rsidRPr="001C4265">
        <w:rPr>
          <w:rFonts w:ascii="Arial" w:hAnsi="Arial" w:cs="Arial"/>
          <w:color w:val="141414"/>
          <w:shd w:val="clear" w:color="auto" w:fill="FFFFFF"/>
          <w:lang w:eastAsia="en-GB"/>
        </w:rPr>
        <w:t>This scheme of work focuses on building students’ confidence by combining the use of materials with the knowledge and enjoyment gained when studying and commenting on the practice of artists, designers and craftspeople.</w:t>
      </w:r>
    </w:p>
    <w:p w:rsidR="003C2276" w:rsidRPr="001C4265" w:rsidRDefault="003C2276" w:rsidP="00D82A02">
      <w:pPr>
        <w:pStyle w:val="text"/>
        <w:ind w:left="-284"/>
        <w:jc w:val="both"/>
        <w:rPr>
          <w:rFonts w:ascii="Arial" w:hAnsi="Arial" w:cs="Arial"/>
          <w:color w:val="141414"/>
          <w:shd w:val="clear" w:color="auto" w:fill="FFFFFF"/>
          <w:lang w:eastAsia="en-GB"/>
        </w:rPr>
      </w:pPr>
    </w:p>
    <w:p w:rsidR="001279F5" w:rsidRPr="001C4265" w:rsidRDefault="001279F5" w:rsidP="00D82A02">
      <w:pPr>
        <w:pStyle w:val="text"/>
        <w:ind w:left="-284"/>
        <w:jc w:val="both"/>
        <w:rPr>
          <w:rFonts w:ascii="Arial" w:hAnsi="Arial" w:cs="Arial"/>
          <w:color w:val="141414"/>
          <w:shd w:val="clear" w:color="auto" w:fill="FFFFFF"/>
          <w:lang w:eastAsia="en-GB"/>
        </w:rPr>
      </w:pPr>
      <w:r w:rsidRPr="001C4265">
        <w:rPr>
          <w:rFonts w:ascii="Arial" w:hAnsi="Arial" w:cs="Arial"/>
          <w:color w:val="141414"/>
          <w:shd w:val="clear" w:color="auto" w:fill="FFFFFF"/>
          <w:lang w:eastAsia="en-GB"/>
        </w:rPr>
        <w:t>It requires students to use their own work to develop their ideas by continuing to look deeply at both primary and secondary source material to enable them to develop new and further ideas in an experimental and confident manner. Even when secondary source material is used as a starting point, it should help to prove that it is possible to make art that is personal, challenging and visually exciting that meets all four Assessment Objectives.</w:t>
      </w:r>
    </w:p>
    <w:p w:rsidR="003C2276" w:rsidRPr="001C4265" w:rsidRDefault="003C2276" w:rsidP="00D82A02">
      <w:pPr>
        <w:pStyle w:val="text"/>
        <w:ind w:left="-284"/>
        <w:jc w:val="both"/>
        <w:rPr>
          <w:rFonts w:ascii="Arial" w:hAnsi="Arial" w:cs="Arial"/>
          <w:color w:val="141414"/>
          <w:shd w:val="clear" w:color="auto" w:fill="FFFFFF"/>
          <w:lang w:eastAsia="en-GB"/>
        </w:rPr>
      </w:pPr>
    </w:p>
    <w:p w:rsidR="001279F5" w:rsidRPr="001C4265" w:rsidRDefault="001279F5" w:rsidP="00D82A02">
      <w:pPr>
        <w:pStyle w:val="text"/>
        <w:ind w:left="-284"/>
        <w:jc w:val="both"/>
        <w:rPr>
          <w:rFonts w:ascii="Arial" w:hAnsi="Arial" w:cs="Arial"/>
          <w:color w:val="141414"/>
          <w:shd w:val="clear" w:color="auto" w:fill="FFFFFF"/>
          <w:lang w:eastAsia="en-GB"/>
        </w:rPr>
      </w:pPr>
      <w:r w:rsidRPr="001C4265">
        <w:rPr>
          <w:rFonts w:ascii="Arial" w:hAnsi="Arial" w:cs="Arial"/>
          <w:color w:val="141414"/>
          <w:shd w:val="clear" w:color="auto" w:fill="FFFFFF"/>
          <w:lang w:eastAsia="en-GB"/>
        </w:rPr>
        <w:t xml:space="preserve">The scheme of work </w:t>
      </w:r>
      <w:r w:rsidR="00DD0210">
        <w:rPr>
          <w:rFonts w:ascii="Arial" w:hAnsi="Arial" w:cs="Arial"/>
          <w:color w:val="141414"/>
          <w:shd w:val="clear" w:color="auto" w:fill="FFFFFF"/>
          <w:lang w:eastAsia="en-GB"/>
        </w:rPr>
        <w:t>emphasises</w:t>
      </w:r>
      <w:r w:rsidRPr="001C4265">
        <w:rPr>
          <w:rFonts w:ascii="Arial" w:hAnsi="Arial" w:cs="Arial"/>
          <w:color w:val="141414"/>
          <w:shd w:val="clear" w:color="auto" w:fill="FFFFFF"/>
          <w:lang w:eastAsia="en-GB"/>
        </w:rPr>
        <w:t xml:space="preserve"> mixed media in order to prevent a shallow and superficial approach to mark-making in art and design. Artists may pursue a route through this scheme of work to the final production of any number of mediums.</w:t>
      </w:r>
    </w:p>
    <w:p w:rsidR="003C2276" w:rsidRPr="001C4265" w:rsidRDefault="003C2276" w:rsidP="00D82A02">
      <w:pPr>
        <w:pStyle w:val="text"/>
        <w:ind w:left="-284"/>
        <w:jc w:val="both"/>
        <w:rPr>
          <w:rFonts w:ascii="Arial" w:hAnsi="Arial" w:cs="Arial"/>
          <w:color w:val="141414"/>
          <w:shd w:val="clear" w:color="auto" w:fill="FFFFFF"/>
          <w:lang w:eastAsia="en-GB"/>
        </w:rPr>
      </w:pPr>
    </w:p>
    <w:p w:rsidR="001279F5" w:rsidRPr="001C4265" w:rsidRDefault="001279F5" w:rsidP="00D82A02">
      <w:pPr>
        <w:pStyle w:val="text"/>
        <w:ind w:left="-284"/>
        <w:jc w:val="both"/>
        <w:rPr>
          <w:rFonts w:ascii="Arial" w:hAnsi="Arial" w:cs="Arial"/>
          <w:color w:val="141414"/>
          <w:shd w:val="clear" w:color="auto" w:fill="FFFFFF"/>
          <w:lang w:eastAsia="en-GB"/>
        </w:rPr>
      </w:pPr>
      <w:r w:rsidRPr="001C4265">
        <w:rPr>
          <w:rFonts w:ascii="Arial" w:hAnsi="Arial" w:cs="Arial"/>
          <w:color w:val="141414"/>
          <w:shd w:val="clear" w:color="auto" w:fill="FFFFFF"/>
          <w:lang w:eastAsia="en-GB"/>
        </w:rPr>
        <w:t>Designers may be concerned with the ultimate production of a design for a specific purpose (e.g. poster, book cover, CD cover); however, they would still gain confidence in the observation of first-hand source materials. At any point in the exercises, the images gained could be captured and enhanced using appropriate digital manipulation software.</w:t>
      </w:r>
    </w:p>
    <w:p w:rsidR="003C2276" w:rsidRPr="001C4265" w:rsidRDefault="003C2276" w:rsidP="00D82A02">
      <w:pPr>
        <w:pStyle w:val="text"/>
        <w:ind w:left="-284"/>
        <w:jc w:val="both"/>
        <w:rPr>
          <w:rFonts w:ascii="Arial" w:hAnsi="Arial" w:cs="Arial"/>
          <w:color w:val="141414"/>
          <w:shd w:val="clear" w:color="auto" w:fill="FFFFFF"/>
          <w:lang w:eastAsia="en-GB"/>
        </w:rPr>
      </w:pPr>
    </w:p>
    <w:p w:rsidR="001279F5" w:rsidRPr="001C4265" w:rsidRDefault="001279F5" w:rsidP="000A39F0">
      <w:pPr>
        <w:pStyle w:val="text"/>
        <w:ind w:left="-284"/>
        <w:jc w:val="both"/>
        <w:rPr>
          <w:rFonts w:ascii="Arial" w:hAnsi="Arial" w:cs="Arial"/>
          <w:color w:val="141414"/>
          <w:shd w:val="clear" w:color="auto" w:fill="FFFFFF"/>
          <w:lang w:eastAsia="en-GB"/>
        </w:rPr>
      </w:pPr>
      <w:r w:rsidRPr="001C4265">
        <w:rPr>
          <w:rFonts w:ascii="Arial" w:hAnsi="Arial" w:cs="Arial"/>
          <w:color w:val="141414"/>
          <w:shd w:val="clear" w:color="auto" w:fill="FFFFFF"/>
          <w:lang w:eastAsia="en-GB"/>
        </w:rPr>
        <w:lastRenderedPageBreak/>
        <w:t>All students, regardless of the areas of study they are working in, would benefit hugely from looking at and understanding the way others have made their art. For example, a textile student may not just look for inspiration from other textile artists; a photographer may be inspired by becoming aware of a painter’s eye for composition.</w:t>
      </w:r>
      <w:r w:rsidR="000A39F0" w:rsidRPr="001C4265">
        <w:rPr>
          <w:rFonts w:ascii="Arial" w:hAnsi="Arial" w:cs="Arial"/>
          <w:color w:val="141414"/>
          <w:shd w:val="clear" w:color="auto" w:fill="FFFFFF"/>
          <w:lang w:eastAsia="en-GB"/>
        </w:rPr>
        <w:t xml:space="preserve">  </w:t>
      </w:r>
      <w:r w:rsidRPr="001C4265">
        <w:rPr>
          <w:rFonts w:ascii="Arial" w:hAnsi="Arial" w:cs="Arial"/>
          <w:color w:val="141414"/>
          <w:shd w:val="clear" w:color="auto" w:fill="FFFFFF"/>
          <w:lang w:eastAsia="en-GB"/>
        </w:rPr>
        <w:t>Being open to lots of visual stimuli will benefit all students at all levels. Remember how Francis Bacon was inspired by the work of a photographer and filmmaker.</w:t>
      </w:r>
    </w:p>
    <w:p w:rsidR="000A39F0" w:rsidRDefault="000A39F0" w:rsidP="000A39F0">
      <w:pPr>
        <w:pStyle w:val="Ahead"/>
        <w:pBdr>
          <w:bottom w:val="single" w:sz="8" w:space="0" w:color="827B72"/>
        </w:pBdr>
        <w:spacing w:before="0" w:after="0"/>
        <w:ind w:left="-284"/>
      </w:pPr>
    </w:p>
    <w:p w:rsidR="000A39F0" w:rsidRDefault="000A39F0" w:rsidP="000A39F0">
      <w:pPr>
        <w:pStyle w:val="Ahead"/>
        <w:pBdr>
          <w:bottom w:val="single" w:sz="8" w:space="0" w:color="827B72"/>
        </w:pBdr>
        <w:spacing w:before="0" w:after="0"/>
        <w:ind w:left="-284"/>
        <w:rPr>
          <w:rFonts w:ascii="Arial" w:hAnsi="Arial" w:cs="Arial"/>
          <w:sz w:val="22"/>
        </w:rPr>
      </w:pPr>
      <w:r>
        <w:rPr>
          <w:rFonts w:ascii="Arial" w:hAnsi="Arial" w:cs="Arial"/>
          <w:sz w:val="22"/>
        </w:rPr>
        <w:t>O</w:t>
      </w:r>
      <w:r w:rsidRPr="00E80482">
        <w:rPr>
          <w:rFonts w:ascii="Arial" w:hAnsi="Arial" w:cs="Arial"/>
          <w:sz w:val="22"/>
        </w:rPr>
        <w:t xml:space="preserve">ption </w:t>
      </w:r>
      <w:r>
        <w:rPr>
          <w:rFonts w:ascii="Arial" w:hAnsi="Arial" w:cs="Arial"/>
          <w:sz w:val="22"/>
        </w:rPr>
        <w:t>2</w:t>
      </w:r>
      <w:r w:rsidRPr="00E80482">
        <w:rPr>
          <w:rFonts w:ascii="Arial" w:hAnsi="Arial" w:cs="Arial"/>
          <w:sz w:val="22"/>
        </w:rPr>
        <w:t xml:space="preserve">: </w:t>
      </w:r>
      <w:r>
        <w:rPr>
          <w:rFonts w:ascii="Arial" w:hAnsi="Arial" w:cs="Arial"/>
          <w:sz w:val="22"/>
        </w:rPr>
        <w:t xml:space="preserve">Scheme of </w:t>
      </w:r>
      <w:r w:rsidR="00DD0210">
        <w:rPr>
          <w:rFonts w:ascii="Arial" w:hAnsi="Arial" w:cs="Arial"/>
          <w:sz w:val="22"/>
        </w:rPr>
        <w:t>w</w:t>
      </w:r>
      <w:r>
        <w:rPr>
          <w:rFonts w:ascii="Arial" w:hAnsi="Arial" w:cs="Arial"/>
          <w:sz w:val="22"/>
        </w:rPr>
        <w:t>ork</w:t>
      </w:r>
    </w:p>
    <w:tbl>
      <w:tblPr>
        <w:tblW w:w="5289" w:type="pct"/>
        <w:jc w:val="center"/>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1E0" w:firstRow="1" w:lastRow="1" w:firstColumn="1" w:lastColumn="1" w:noHBand="0" w:noVBand="0"/>
      </w:tblPr>
      <w:tblGrid>
        <w:gridCol w:w="2626"/>
        <w:gridCol w:w="1417"/>
        <w:gridCol w:w="1985"/>
        <w:gridCol w:w="2268"/>
        <w:gridCol w:w="2268"/>
        <w:gridCol w:w="1862"/>
        <w:gridCol w:w="1873"/>
      </w:tblGrid>
      <w:tr w:rsidR="00AD76F7" w:rsidRPr="002179E6" w:rsidTr="00D82A02">
        <w:trPr>
          <w:cantSplit/>
          <w:trHeight w:val="1134"/>
          <w:tblHeader/>
          <w:jc w:val="center"/>
        </w:trPr>
        <w:tc>
          <w:tcPr>
            <w:tcW w:w="918" w:type="pct"/>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AD76F7" w:rsidRPr="002179E6" w:rsidRDefault="00AD76F7" w:rsidP="005855A3">
            <w:pPr>
              <w:pStyle w:val="Tablehead"/>
              <w:spacing w:before="0" w:after="0"/>
              <w:jc w:val="center"/>
              <w:rPr>
                <w:rFonts w:ascii="Arial" w:hAnsi="Arial"/>
                <w:sz w:val="18"/>
                <w:szCs w:val="20"/>
              </w:rPr>
            </w:pPr>
            <w:r w:rsidRPr="002179E6">
              <w:rPr>
                <w:rFonts w:ascii="Arial" w:hAnsi="Arial"/>
                <w:sz w:val="18"/>
                <w:szCs w:val="20"/>
              </w:rPr>
              <w:t>Learning o</w:t>
            </w:r>
            <w:r>
              <w:rPr>
                <w:rFonts w:ascii="Arial" w:hAnsi="Arial"/>
                <w:sz w:val="18"/>
                <w:szCs w:val="20"/>
              </w:rPr>
              <w:t>bjectives</w:t>
            </w:r>
          </w:p>
        </w:tc>
        <w:tc>
          <w:tcPr>
            <w:tcW w:w="495" w:type="pct"/>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AD76F7" w:rsidRPr="002179E6" w:rsidRDefault="00AD76F7" w:rsidP="005855A3">
            <w:pPr>
              <w:pStyle w:val="Tablehead"/>
              <w:spacing w:before="0" w:after="0"/>
              <w:jc w:val="center"/>
              <w:rPr>
                <w:rFonts w:ascii="Arial" w:hAnsi="Arial"/>
                <w:sz w:val="18"/>
                <w:szCs w:val="20"/>
              </w:rPr>
            </w:pPr>
            <w:r>
              <w:rPr>
                <w:rFonts w:ascii="Arial" w:hAnsi="Arial"/>
                <w:sz w:val="18"/>
                <w:szCs w:val="20"/>
              </w:rPr>
              <w:t>Assessment Objectives</w:t>
            </w:r>
          </w:p>
        </w:tc>
        <w:tc>
          <w:tcPr>
            <w:tcW w:w="694" w:type="pct"/>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AD76F7" w:rsidRPr="002179E6" w:rsidRDefault="00AD76F7" w:rsidP="005855A3">
            <w:pPr>
              <w:pStyle w:val="Tablehead"/>
              <w:spacing w:before="0" w:after="0"/>
              <w:jc w:val="center"/>
              <w:rPr>
                <w:rFonts w:ascii="Arial" w:hAnsi="Arial"/>
                <w:sz w:val="18"/>
                <w:szCs w:val="20"/>
              </w:rPr>
            </w:pPr>
            <w:r w:rsidRPr="002179E6">
              <w:rPr>
                <w:rFonts w:ascii="Arial" w:hAnsi="Arial"/>
                <w:sz w:val="18"/>
                <w:szCs w:val="20"/>
              </w:rPr>
              <w:t>Resources</w:t>
            </w:r>
            <w:r>
              <w:rPr>
                <w:rFonts w:ascii="Arial" w:hAnsi="Arial"/>
                <w:sz w:val="18"/>
                <w:szCs w:val="20"/>
              </w:rPr>
              <w:t xml:space="preserve"> (materials)</w:t>
            </w:r>
          </w:p>
        </w:tc>
        <w:tc>
          <w:tcPr>
            <w:tcW w:w="793" w:type="pct"/>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AD76F7" w:rsidRPr="002179E6" w:rsidRDefault="00AD76F7" w:rsidP="005855A3">
            <w:pPr>
              <w:spacing w:line="240" w:lineRule="auto"/>
              <w:jc w:val="center"/>
              <w:rPr>
                <w:b/>
                <w:sz w:val="18"/>
                <w:szCs w:val="20"/>
              </w:rPr>
            </w:pPr>
            <w:r>
              <w:rPr>
                <w:b/>
                <w:sz w:val="18"/>
                <w:szCs w:val="20"/>
              </w:rPr>
              <w:t>Homework/independent study</w:t>
            </w:r>
          </w:p>
        </w:tc>
        <w:tc>
          <w:tcPr>
            <w:tcW w:w="793" w:type="pct"/>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AD76F7" w:rsidRPr="002179E6" w:rsidRDefault="00AD76F7" w:rsidP="005855A3">
            <w:pPr>
              <w:spacing w:line="240" w:lineRule="auto"/>
              <w:jc w:val="center"/>
              <w:rPr>
                <w:rFonts w:eastAsia="Verdana"/>
                <w:b/>
                <w:sz w:val="18"/>
                <w:szCs w:val="20"/>
                <w:shd w:val="clear" w:color="auto" w:fill="DBE3E6"/>
              </w:rPr>
            </w:pPr>
            <w:r w:rsidRPr="00450889">
              <w:rPr>
                <w:b/>
                <w:sz w:val="18"/>
                <w:szCs w:val="20"/>
              </w:rPr>
              <w:t>Exemplar resources</w:t>
            </w:r>
          </w:p>
        </w:tc>
        <w:tc>
          <w:tcPr>
            <w:tcW w:w="651" w:type="pct"/>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AD76F7" w:rsidRPr="002179E6" w:rsidRDefault="00DD0210" w:rsidP="005855A3">
            <w:pPr>
              <w:spacing w:line="240" w:lineRule="auto"/>
              <w:jc w:val="center"/>
              <w:rPr>
                <w:b/>
                <w:sz w:val="18"/>
                <w:szCs w:val="20"/>
              </w:rPr>
            </w:pPr>
            <w:r>
              <w:rPr>
                <w:rFonts w:eastAsia="Verdana"/>
                <w:b/>
                <w:sz w:val="18"/>
                <w:szCs w:val="20"/>
                <w:shd w:val="clear" w:color="auto" w:fill="DBE3E6"/>
              </w:rPr>
              <w:t>T</w:t>
            </w:r>
            <w:r w:rsidR="00AD76F7">
              <w:rPr>
                <w:rFonts w:eastAsia="Verdana"/>
                <w:b/>
                <w:sz w:val="18"/>
                <w:szCs w:val="20"/>
                <w:shd w:val="clear" w:color="auto" w:fill="DBE3E6"/>
              </w:rPr>
              <w:t xml:space="preserve">ransferable </w:t>
            </w:r>
            <w:r w:rsidR="00AD76F7" w:rsidRPr="002179E6">
              <w:rPr>
                <w:rFonts w:eastAsia="Verdana"/>
                <w:b/>
                <w:sz w:val="18"/>
                <w:szCs w:val="20"/>
                <w:shd w:val="clear" w:color="auto" w:fill="DBE3E6"/>
              </w:rPr>
              <w:t xml:space="preserve">skills </w:t>
            </w:r>
            <w:r>
              <w:rPr>
                <w:rFonts w:eastAsia="Verdana"/>
                <w:b/>
                <w:sz w:val="18"/>
                <w:szCs w:val="20"/>
                <w:shd w:val="clear" w:color="auto" w:fill="DBE3E6"/>
              </w:rPr>
              <w:t xml:space="preserve">that </w:t>
            </w:r>
            <w:r w:rsidR="00AD76F7" w:rsidRPr="002179E6">
              <w:rPr>
                <w:rFonts w:eastAsia="Verdana"/>
                <w:b/>
                <w:sz w:val="18"/>
                <w:szCs w:val="20"/>
                <w:shd w:val="clear" w:color="auto" w:fill="DBE3E6"/>
              </w:rPr>
              <w:t>are explicitly assessed through examination</w:t>
            </w:r>
          </w:p>
        </w:tc>
        <w:tc>
          <w:tcPr>
            <w:tcW w:w="655" w:type="pct"/>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AD76F7" w:rsidRPr="002179E6" w:rsidRDefault="00DD0210" w:rsidP="005855A3">
            <w:pPr>
              <w:spacing w:line="240" w:lineRule="auto"/>
              <w:jc w:val="center"/>
              <w:rPr>
                <w:b/>
                <w:sz w:val="18"/>
                <w:szCs w:val="20"/>
              </w:rPr>
            </w:pPr>
            <w:r>
              <w:rPr>
                <w:rFonts w:eastAsia="Verdana"/>
                <w:b/>
                <w:sz w:val="18"/>
                <w:szCs w:val="20"/>
                <w:shd w:val="clear" w:color="auto" w:fill="DBE3E6"/>
              </w:rPr>
              <w:t>T</w:t>
            </w:r>
            <w:r w:rsidR="00AD76F7">
              <w:rPr>
                <w:rFonts w:eastAsia="Verdana"/>
                <w:b/>
                <w:sz w:val="18"/>
                <w:szCs w:val="20"/>
                <w:shd w:val="clear" w:color="auto" w:fill="DBE3E6"/>
              </w:rPr>
              <w:t xml:space="preserve">ransferable </w:t>
            </w:r>
            <w:r w:rsidR="00AD76F7" w:rsidRPr="002179E6">
              <w:rPr>
                <w:rFonts w:eastAsia="Verdana"/>
                <w:b/>
                <w:sz w:val="18"/>
                <w:szCs w:val="20"/>
                <w:shd w:val="clear" w:color="auto" w:fill="DBE3E6"/>
              </w:rPr>
              <w:t xml:space="preserve">skills </w:t>
            </w:r>
            <w:r>
              <w:rPr>
                <w:rFonts w:eastAsia="Verdana"/>
                <w:b/>
                <w:sz w:val="18"/>
                <w:szCs w:val="20"/>
                <w:shd w:val="clear" w:color="auto" w:fill="DBE3E6"/>
              </w:rPr>
              <w:t xml:space="preserve">that </w:t>
            </w:r>
            <w:r w:rsidR="00AD76F7" w:rsidRPr="002179E6">
              <w:rPr>
                <w:rFonts w:eastAsia="Verdana"/>
                <w:b/>
                <w:sz w:val="18"/>
                <w:szCs w:val="20"/>
                <w:shd w:val="clear" w:color="auto" w:fill="DBE3E6"/>
              </w:rPr>
              <w:t>could</w:t>
            </w:r>
            <w:r w:rsidR="00AD76F7">
              <w:rPr>
                <w:rFonts w:eastAsia="Verdana"/>
                <w:b/>
                <w:sz w:val="18"/>
                <w:szCs w:val="20"/>
                <w:shd w:val="clear" w:color="auto" w:fill="DBE3E6"/>
              </w:rPr>
              <w:t xml:space="preserve"> also</w:t>
            </w:r>
            <w:r w:rsidR="00AD76F7" w:rsidRPr="002179E6">
              <w:rPr>
                <w:rFonts w:eastAsia="Verdana"/>
                <w:b/>
                <w:sz w:val="18"/>
                <w:szCs w:val="20"/>
                <w:shd w:val="clear" w:color="auto" w:fill="DBE3E6"/>
              </w:rPr>
              <w:t xml:space="preserve"> be acquired through teaching and delivery</w:t>
            </w:r>
          </w:p>
        </w:tc>
      </w:tr>
      <w:tr w:rsidR="002B37AB" w:rsidRPr="002179E6" w:rsidTr="00D82A02">
        <w:trPr>
          <w:jc w:val="center"/>
        </w:trPr>
        <w:tc>
          <w:tcPr>
            <w:tcW w:w="918" w:type="pct"/>
            <w:shd w:val="clear" w:color="auto" w:fill="auto"/>
          </w:tcPr>
          <w:p w:rsidR="002B37AB" w:rsidRPr="00AC6E85" w:rsidRDefault="002B37AB" w:rsidP="005855A3">
            <w:pPr>
              <w:pStyle w:val="Tabletextbullets"/>
              <w:numPr>
                <w:ilvl w:val="0"/>
                <w:numId w:val="0"/>
              </w:numPr>
              <w:rPr>
                <w:rFonts w:ascii="Arial" w:hAnsi="Arial"/>
              </w:rPr>
            </w:pPr>
            <w:r w:rsidRPr="00AC6E85">
              <w:rPr>
                <w:rFonts w:ascii="Arial" w:hAnsi="Arial"/>
              </w:rPr>
              <w:t>Using newsprint paper to start with, create some rubbings and take some photographs of the many surfaces around the classroom, all of which have different textures and patterns</w:t>
            </w:r>
          </w:p>
          <w:p w:rsidR="002B37AB" w:rsidRPr="00AC6E85" w:rsidRDefault="002B37AB" w:rsidP="005855A3">
            <w:pPr>
              <w:pStyle w:val="Tabletextbullets"/>
              <w:numPr>
                <w:ilvl w:val="0"/>
                <w:numId w:val="0"/>
              </w:numPr>
              <w:rPr>
                <w:rFonts w:ascii="Arial" w:hAnsi="Arial"/>
              </w:rPr>
            </w:pPr>
          </w:p>
          <w:p w:rsidR="002B37AB" w:rsidRPr="00AC6E85" w:rsidRDefault="002B37AB" w:rsidP="005855A3">
            <w:pPr>
              <w:pStyle w:val="Tabletextbullets"/>
              <w:numPr>
                <w:ilvl w:val="0"/>
                <w:numId w:val="0"/>
              </w:numPr>
              <w:rPr>
                <w:rFonts w:ascii="Arial" w:hAnsi="Arial"/>
              </w:rPr>
            </w:pPr>
            <w:r w:rsidRPr="00AC6E85">
              <w:rPr>
                <w:rFonts w:ascii="Arial" w:hAnsi="Arial"/>
              </w:rPr>
              <w:t>Establish visual observational skills through recording and observing seemingly everyday surfaces (try altering the scale – tiny pieces to collect detailed areas and larger pieces for continuous patterns)</w:t>
            </w:r>
          </w:p>
        </w:tc>
        <w:tc>
          <w:tcPr>
            <w:tcW w:w="495" w:type="pct"/>
            <w:shd w:val="clear" w:color="auto" w:fill="auto"/>
          </w:tcPr>
          <w:p w:rsidR="002B37AB" w:rsidRPr="00AC6E85" w:rsidRDefault="002B37AB" w:rsidP="005855A3">
            <w:pPr>
              <w:pStyle w:val="Tabletextbullets"/>
              <w:numPr>
                <w:ilvl w:val="0"/>
                <w:numId w:val="0"/>
              </w:numPr>
              <w:rPr>
                <w:rFonts w:ascii="Arial" w:hAnsi="Arial"/>
              </w:rPr>
            </w:pPr>
            <w:r w:rsidRPr="00AC6E85">
              <w:rPr>
                <w:rFonts w:ascii="Arial" w:hAnsi="Arial"/>
              </w:rPr>
              <w:t>AO3</w:t>
            </w:r>
          </w:p>
          <w:p w:rsidR="002B37AB" w:rsidRPr="00AC6E85" w:rsidRDefault="002B37AB" w:rsidP="005855A3">
            <w:pPr>
              <w:pStyle w:val="Tabletextbullets"/>
              <w:numPr>
                <w:ilvl w:val="0"/>
                <w:numId w:val="0"/>
              </w:numPr>
              <w:rPr>
                <w:rFonts w:ascii="Arial" w:hAnsi="Arial"/>
              </w:rPr>
            </w:pPr>
            <w:r w:rsidRPr="00AC6E85">
              <w:rPr>
                <w:rFonts w:ascii="Arial" w:hAnsi="Arial"/>
              </w:rPr>
              <w:t>AO4</w:t>
            </w:r>
          </w:p>
        </w:tc>
        <w:tc>
          <w:tcPr>
            <w:tcW w:w="694" w:type="pct"/>
            <w:shd w:val="clear" w:color="auto" w:fill="auto"/>
          </w:tcPr>
          <w:p w:rsidR="002B37AB" w:rsidRPr="00AC6E85" w:rsidRDefault="002B37AB" w:rsidP="005855A3">
            <w:pPr>
              <w:pStyle w:val="Tabletextbullets"/>
              <w:numPr>
                <w:ilvl w:val="0"/>
                <w:numId w:val="0"/>
              </w:numPr>
              <w:rPr>
                <w:rFonts w:ascii="Arial" w:hAnsi="Arial"/>
              </w:rPr>
            </w:pPr>
            <w:r w:rsidRPr="00AC6E85">
              <w:rPr>
                <w:rFonts w:ascii="Arial" w:hAnsi="Arial"/>
              </w:rPr>
              <w:t>Newsprint paper</w:t>
            </w:r>
          </w:p>
          <w:p w:rsidR="002B37AB" w:rsidRPr="00AC6E85" w:rsidRDefault="002B37AB" w:rsidP="005855A3">
            <w:pPr>
              <w:pStyle w:val="Tabletextbullets"/>
              <w:numPr>
                <w:ilvl w:val="0"/>
                <w:numId w:val="0"/>
              </w:numPr>
              <w:rPr>
                <w:rFonts w:ascii="Arial" w:hAnsi="Arial"/>
              </w:rPr>
            </w:pPr>
            <w:r w:rsidRPr="00AC6E85">
              <w:rPr>
                <w:rFonts w:ascii="Arial" w:hAnsi="Arial"/>
              </w:rPr>
              <w:t>Crayon</w:t>
            </w:r>
          </w:p>
          <w:p w:rsidR="002B37AB" w:rsidRPr="00AC6E85" w:rsidRDefault="002B37AB" w:rsidP="005855A3">
            <w:pPr>
              <w:pStyle w:val="Tabletextbullets"/>
              <w:numPr>
                <w:ilvl w:val="0"/>
                <w:numId w:val="0"/>
              </w:numPr>
              <w:rPr>
                <w:rFonts w:ascii="Arial" w:hAnsi="Arial"/>
              </w:rPr>
            </w:pPr>
            <w:r w:rsidRPr="00AC6E85">
              <w:rPr>
                <w:rFonts w:ascii="Arial" w:hAnsi="Arial"/>
              </w:rPr>
              <w:t>Pencil</w:t>
            </w:r>
          </w:p>
          <w:p w:rsidR="002B37AB" w:rsidRPr="00AC6E85" w:rsidRDefault="002B37AB" w:rsidP="005855A3">
            <w:pPr>
              <w:pStyle w:val="Tabletextbullets"/>
              <w:numPr>
                <w:ilvl w:val="0"/>
                <w:numId w:val="0"/>
              </w:numPr>
              <w:rPr>
                <w:rFonts w:ascii="Arial" w:hAnsi="Arial"/>
              </w:rPr>
            </w:pPr>
            <w:r w:rsidRPr="00AC6E85">
              <w:rPr>
                <w:rFonts w:ascii="Arial" w:hAnsi="Arial"/>
              </w:rPr>
              <w:t>Pastel</w:t>
            </w:r>
          </w:p>
          <w:p w:rsidR="002B37AB" w:rsidRPr="00AC6E85" w:rsidRDefault="002B37AB" w:rsidP="005855A3">
            <w:pPr>
              <w:pStyle w:val="Tabletextbullets"/>
              <w:numPr>
                <w:ilvl w:val="0"/>
                <w:numId w:val="0"/>
              </w:numPr>
              <w:rPr>
                <w:rFonts w:ascii="Arial" w:hAnsi="Arial"/>
              </w:rPr>
            </w:pPr>
            <w:r w:rsidRPr="00AC6E85">
              <w:rPr>
                <w:rFonts w:ascii="Arial" w:hAnsi="Arial"/>
              </w:rPr>
              <w:t>Camera</w:t>
            </w:r>
          </w:p>
          <w:p w:rsidR="002B37AB" w:rsidRPr="00AC6E85" w:rsidRDefault="002B37AB" w:rsidP="005855A3">
            <w:pPr>
              <w:pStyle w:val="Tabletextbullets"/>
              <w:numPr>
                <w:ilvl w:val="0"/>
                <w:numId w:val="0"/>
              </w:numPr>
              <w:rPr>
                <w:rFonts w:ascii="Arial" w:hAnsi="Arial"/>
              </w:rPr>
            </w:pPr>
          </w:p>
          <w:p w:rsidR="002B37AB" w:rsidRPr="00AC6E85" w:rsidRDefault="002B37AB" w:rsidP="005855A3">
            <w:pPr>
              <w:pStyle w:val="Tabletextbullets"/>
              <w:numPr>
                <w:ilvl w:val="0"/>
                <w:numId w:val="0"/>
              </w:numPr>
              <w:rPr>
                <w:rFonts w:ascii="Arial" w:hAnsi="Arial"/>
              </w:rPr>
            </w:pPr>
            <w:r w:rsidRPr="00AC6E85">
              <w:rPr>
                <w:rFonts w:ascii="Arial" w:hAnsi="Arial"/>
              </w:rPr>
              <w:t>Relevant digital manipulation software</w:t>
            </w:r>
          </w:p>
        </w:tc>
        <w:tc>
          <w:tcPr>
            <w:tcW w:w="793" w:type="pct"/>
          </w:tcPr>
          <w:p w:rsidR="002B37AB" w:rsidRPr="00AC6E85" w:rsidRDefault="002B37AB" w:rsidP="005855A3">
            <w:pPr>
              <w:pStyle w:val="Tabletextbullets"/>
              <w:numPr>
                <w:ilvl w:val="0"/>
                <w:numId w:val="0"/>
              </w:numPr>
              <w:rPr>
                <w:rFonts w:ascii="Arial" w:hAnsi="Arial"/>
              </w:rPr>
            </w:pPr>
            <w:r w:rsidRPr="00AC6E85">
              <w:rPr>
                <w:rFonts w:ascii="Arial" w:hAnsi="Arial"/>
              </w:rPr>
              <w:t>Find surfaces outside the school environment and create rubbings and / or photographs</w:t>
            </w:r>
            <w:r w:rsidR="00DD0210">
              <w:rPr>
                <w:rFonts w:ascii="Arial" w:hAnsi="Arial"/>
              </w:rPr>
              <w:t>.</w:t>
            </w:r>
          </w:p>
          <w:p w:rsidR="002B37AB" w:rsidRPr="00AC6E85" w:rsidRDefault="002B37AB" w:rsidP="005855A3">
            <w:pPr>
              <w:pStyle w:val="Tabletextbullets"/>
              <w:numPr>
                <w:ilvl w:val="0"/>
                <w:numId w:val="0"/>
              </w:numPr>
              <w:rPr>
                <w:rFonts w:ascii="Arial" w:hAnsi="Arial"/>
              </w:rPr>
            </w:pPr>
          </w:p>
          <w:p w:rsidR="002B37AB" w:rsidRPr="00AC6E85" w:rsidRDefault="002B37AB" w:rsidP="005855A3">
            <w:pPr>
              <w:pStyle w:val="Tabletextbullets"/>
              <w:numPr>
                <w:ilvl w:val="0"/>
                <w:numId w:val="0"/>
              </w:numPr>
              <w:rPr>
                <w:rFonts w:ascii="Arial" w:hAnsi="Arial"/>
              </w:rPr>
            </w:pPr>
            <w:r w:rsidRPr="00AC6E85">
              <w:rPr>
                <w:rFonts w:ascii="Arial" w:hAnsi="Arial"/>
              </w:rPr>
              <w:t>The Boyle family presented large-scale pieces of art that looked like everyday surfaces. Investigate the Boyle family’s artwork and try recreating your own interpretation</w:t>
            </w:r>
            <w:r w:rsidR="00DD0210">
              <w:rPr>
                <w:rFonts w:ascii="Arial" w:hAnsi="Arial"/>
              </w:rPr>
              <w:t>.</w:t>
            </w:r>
          </w:p>
        </w:tc>
        <w:tc>
          <w:tcPr>
            <w:tcW w:w="793" w:type="pct"/>
          </w:tcPr>
          <w:p w:rsidR="002B37AB" w:rsidRPr="00AC6E85" w:rsidRDefault="002B37AB" w:rsidP="005855A3">
            <w:pPr>
              <w:pStyle w:val="Tabletextbullets"/>
              <w:numPr>
                <w:ilvl w:val="0"/>
                <w:numId w:val="0"/>
              </w:numPr>
              <w:rPr>
                <w:rFonts w:ascii="Arial" w:hAnsi="Arial"/>
              </w:rPr>
            </w:pPr>
            <w:r w:rsidRPr="00AC6E85">
              <w:rPr>
                <w:rFonts w:ascii="Arial" w:hAnsi="Arial"/>
              </w:rPr>
              <w:t>Useful websites include:</w:t>
            </w:r>
          </w:p>
          <w:p w:rsidR="002B37AB" w:rsidRPr="00AC6E85" w:rsidRDefault="005E5538" w:rsidP="00A147C8">
            <w:pPr>
              <w:pStyle w:val="Tabletextbullets"/>
              <w:numPr>
                <w:ilvl w:val="0"/>
                <w:numId w:val="0"/>
              </w:numPr>
              <w:rPr>
                <w:rFonts w:ascii="Arial" w:hAnsi="Arial"/>
                <w:color w:val="0000FF"/>
              </w:rPr>
            </w:pPr>
            <w:hyperlink r:id="rId24" w:history="1">
              <w:r w:rsidR="002B37AB" w:rsidRPr="00AC6E85">
                <w:rPr>
                  <w:rStyle w:val="Hyperlink"/>
                  <w:rFonts w:ascii="Arial" w:hAnsi="Arial"/>
                  <w:color w:val="0000FF"/>
                </w:rPr>
                <w:t>http://www.boylefamily.co.uk/boyle/works/index.html</w:t>
              </w:r>
            </w:hyperlink>
            <w:r w:rsidR="002B37AB" w:rsidRPr="00AC6E85">
              <w:rPr>
                <w:rFonts w:ascii="Arial" w:hAnsi="Arial"/>
                <w:color w:val="0000FF"/>
              </w:rPr>
              <w:t xml:space="preserve"> </w:t>
            </w:r>
          </w:p>
        </w:tc>
        <w:tc>
          <w:tcPr>
            <w:tcW w:w="651" w:type="pct"/>
          </w:tcPr>
          <w:p w:rsidR="002B37AB" w:rsidRPr="002B37AB" w:rsidRDefault="002B37AB" w:rsidP="001C4265">
            <w:pPr>
              <w:pStyle w:val="Tabletextbullets"/>
              <w:numPr>
                <w:ilvl w:val="0"/>
                <w:numId w:val="0"/>
              </w:numPr>
              <w:rPr>
                <w:rFonts w:ascii="Arial" w:hAnsi="Arial"/>
              </w:rPr>
            </w:pPr>
            <w:r w:rsidRPr="002B37AB">
              <w:rPr>
                <w:rFonts w:ascii="Arial" w:hAnsi="Arial"/>
              </w:rPr>
              <w:t>Creativity</w:t>
            </w:r>
          </w:p>
          <w:p w:rsidR="002B37AB" w:rsidRPr="002B37AB" w:rsidRDefault="002B37AB" w:rsidP="001C4265">
            <w:pPr>
              <w:pStyle w:val="Tabletextbullets"/>
              <w:numPr>
                <w:ilvl w:val="0"/>
                <w:numId w:val="0"/>
              </w:numPr>
              <w:rPr>
                <w:rFonts w:ascii="Arial" w:hAnsi="Arial"/>
              </w:rPr>
            </w:pPr>
            <w:r w:rsidRPr="002B37AB">
              <w:rPr>
                <w:rFonts w:ascii="Arial" w:hAnsi="Arial"/>
              </w:rPr>
              <w:t>Problem solving</w:t>
            </w:r>
          </w:p>
        </w:tc>
        <w:tc>
          <w:tcPr>
            <w:tcW w:w="655" w:type="pct"/>
          </w:tcPr>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Decision making</w:t>
            </w:r>
          </w:p>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Problem solving</w:t>
            </w:r>
          </w:p>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Continuous learning</w:t>
            </w:r>
          </w:p>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Analysis</w:t>
            </w:r>
          </w:p>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Work ethic</w:t>
            </w:r>
          </w:p>
          <w:p w:rsidR="002B37AB" w:rsidRPr="002B37AB" w:rsidRDefault="002B37AB" w:rsidP="001C4265">
            <w:pPr>
              <w:pStyle w:val="Tabletextbullets"/>
              <w:numPr>
                <w:ilvl w:val="0"/>
                <w:numId w:val="0"/>
              </w:numPr>
              <w:rPr>
                <w:rFonts w:ascii="Arial" w:hAnsi="Arial"/>
              </w:rPr>
            </w:pPr>
            <w:r w:rsidRPr="002B37AB">
              <w:rPr>
                <w:rFonts w:ascii="Arial" w:hAnsi="Arial"/>
              </w:rPr>
              <w:t>Communication</w:t>
            </w:r>
          </w:p>
        </w:tc>
      </w:tr>
      <w:tr w:rsidR="002B37AB" w:rsidRPr="002179E6" w:rsidTr="00D82A02">
        <w:trPr>
          <w:jc w:val="center"/>
        </w:trPr>
        <w:tc>
          <w:tcPr>
            <w:tcW w:w="918" w:type="pct"/>
            <w:shd w:val="clear" w:color="auto" w:fill="auto"/>
          </w:tcPr>
          <w:p w:rsidR="002B37AB" w:rsidRDefault="002B37AB" w:rsidP="005855A3">
            <w:pPr>
              <w:pStyle w:val="Tabletextbullets"/>
              <w:numPr>
                <w:ilvl w:val="0"/>
                <w:numId w:val="0"/>
              </w:numPr>
              <w:rPr>
                <w:rFonts w:ascii="Arial" w:hAnsi="Arial"/>
              </w:rPr>
            </w:pPr>
            <w:r w:rsidRPr="00AC6E85">
              <w:rPr>
                <w:rFonts w:ascii="Arial" w:hAnsi="Arial"/>
              </w:rPr>
              <w:t xml:space="preserve">Return to one of your rubbings and, using a </w:t>
            </w:r>
            <w:r w:rsidRPr="00AC6E85">
              <w:rPr>
                <w:rFonts w:ascii="Arial" w:hAnsi="Arial"/>
              </w:rPr>
              <w:lastRenderedPageBreak/>
              <w:t>viewfinder, identify an interesting area of the image to enlarge</w:t>
            </w:r>
          </w:p>
          <w:p w:rsidR="00895932" w:rsidRPr="00AC6E85" w:rsidRDefault="00895932" w:rsidP="005855A3">
            <w:pPr>
              <w:pStyle w:val="Tabletextbullets"/>
              <w:numPr>
                <w:ilvl w:val="0"/>
                <w:numId w:val="0"/>
              </w:numPr>
              <w:rPr>
                <w:rFonts w:ascii="Arial" w:hAnsi="Arial"/>
              </w:rPr>
            </w:pPr>
          </w:p>
          <w:p w:rsidR="002B37AB" w:rsidRPr="00AC6E85" w:rsidRDefault="002B37AB" w:rsidP="005855A3">
            <w:pPr>
              <w:pStyle w:val="Tabletextbullets"/>
              <w:numPr>
                <w:ilvl w:val="0"/>
                <w:numId w:val="0"/>
              </w:numPr>
              <w:rPr>
                <w:rFonts w:ascii="Arial" w:hAnsi="Arial"/>
              </w:rPr>
            </w:pPr>
            <w:r w:rsidRPr="00AC6E85">
              <w:rPr>
                <w:rFonts w:ascii="Arial" w:hAnsi="Arial"/>
              </w:rPr>
              <w:t>Transfer the selected area roughly to a larger surface by scaling it up</w:t>
            </w:r>
          </w:p>
        </w:tc>
        <w:tc>
          <w:tcPr>
            <w:tcW w:w="495" w:type="pct"/>
            <w:shd w:val="clear" w:color="auto" w:fill="auto"/>
          </w:tcPr>
          <w:p w:rsidR="002B37AB" w:rsidRPr="00AC6E85" w:rsidRDefault="002B37AB" w:rsidP="005855A3">
            <w:pPr>
              <w:pStyle w:val="Tabletextbullets"/>
              <w:numPr>
                <w:ilvl w:val="0"/>
                <w:numId w:val="0"/>
              </w:numPr>
              <w:rPr>
                <w:rFonts w:ascii="Arial" w:hAnsi="Arial"/>
              </w:rPr>
            </w:pPr>
            <w:r w:rsidRPr="00AC6E85">
              <w:rPr>
                <w:rFonts w:ascii="Arial" w:hAnsi="Arial"/>
              </w:rPr>
              <w:lastRenderedPageBreak/>
              <w:t>AO2</w:t>
            </w:r>
          </w:p>
          <w:p w:rsidR="002B37AB" w:rsidRPr="00AC6E85" w:rsidRDefault="002B37AB" w:rsidP="005855A3">
            <w:pPr>
              <w:pStyle w:val="Tabletextbullets"/>
              <w:numPr>
                <w:ilvl w:val="0"/>
                <w:numId w:val="0"/>
              </w:numPr>
              <w:rPr>
                <w:rFonts w:ascii="Arial" w:hAnsi="Arial"/>
              </w:rPr>
            </w:pPr>
            <w:r w:rsidRPr="00AC6E85">
              <w:rPr>
                <w:rFonts w:ascii="Arial" w:hAnsi="Arial"/>
              </w:rPr>
              <w:lastRenderedPageBreak/>
              <w:t>AO3</w:t>
            </w:r>
          </w:p>
          <w:p w:rsidR="002B37AB" w:rsidRPr="00AC6E85" w:rsidRDefault="002B37AB" w:rsidP="005855A3">
            <w:pPr>
              <w:pStyle w:val="Tabletextbullets"/>
              <w:numPr>
                <w:ilvl w:val="0"/>
                <w:numId w:val="0"/>
              </w:numPr>
              <w:rPr>
                <w:rFonts w:ascii="Arial" w:hAnsi="Arial"/>
              </w:rPr>
            </w:pPr>
            <w:r w:rsidRPr="00AC6E85">
              <w:rPr>
                <w:rFonts w:ascii="Arial" w:hAnsi="Arial"/>
              </w:rPr>
              <w:t>AO4</w:t>
            </w:r>
          </w:p>
        </w:tc>
        <w:tc>
          <w:tcPr>
            <w:tcW w:w="694" w:type="pct"/>
            <w:shd w:val="clear" w:color="auto" w:fill="auto"/>
          </w:tcPr>
          <w:p w:rsidR="002B37AB" w:rsidRPr="00AC6E85" w:rsidRDefault="002B37AB" w:rsidP="005855A3">
            <w:pPr>
              <w:pStyle w:val="Tabletextbullets"/>
              <w:numPr>
                <w:ilvl w:val="0"/>
                <w:numId w:val="0"/>
              </w:numPr>
              <w:rPr>
                <w:rFonts w:ascii="Arial" w:hAnsi="Arial"/>
              </w:rPr>
            </w:pPr>
            <w:r w:rsidRPr="00AC6E85">
              <w:rPr>
                <w:rFonts w:ascii="Arial" w:hAnsi="Arial"/>
              </w:rPr>
              <w:lastRenderedPageBreak/>
              <w:t>Viewfinder</w:t>
            </w:r>
          </w:p>
          <w:p w:rsidR="002B37AB" w:rsidRPr="00AC6E85" w:rsidRDefault="002B37AB" w:rsidP="005855A3">
            <w:pPr>
              <w:pStyle w:val="Tabletextbullets"/>
              <w:numPr>
                <w:ilvl w:val="0"/>
                <w:numId w:val="0"/>
              </w:numPr>
              <w:rPr>
                <w:rFonts w:ascii="Arial" w:hAnsi="Arial"/>
              </w:rPr>
            </w:pPr>
            <w:r w:rsidRPr="00AC6E85">
              <w:rPr>
                <w:rFonts w:ascii="Arial" w:hAnsi="Arial"/>
              </w:rPr>
              <w:lastRenderedPageBreak/>
              <w:t>Paper</w:t>
            </w:r>
          </w:p>
          <w:p w:rsidR="002B37AB" w:rsidRPr="00AC6E85" w:rsidRDefault="002B37AB" w:rsidP="005855A3">
            <w:pPr>
              <w:pStyle w:val="Tabletextbullets"/>
              <w:numPr>
                <w:ilvl w:val="0"/>
                <w:numId w:val="0"/>
              </w:numPr>
              <w:rPr>
                <w:rFonts w:ascii="Arial" w:hAnsi="Arial"/>
              </w:rPr>
            </w:pPr>
            <w:r w:rsidRPr="00AC6E85">
              <w:rPr>
                <w:rFonts w:ascii="Arial" w:hAnsi="Arial"/>
              </w:rPr>
              <w:t>Drawing instruments</w:t>
            </w:r>
          </w:p>
        </w:tc>
        <w:tc>
          <w:tcPr>
            <w:tcW w:w="793" w:type="pct"/>
          </w:tcPr>
          <w:p w:rsidR="002B37AB" w:rsidRPr="00AC6E85" w:rsidRDefault="002B37AB" w:rsidP="005855A3">
            <w:pPr>
              <w:pStyle w:val="Tabletextbullets"/>
              <w:numPr>
                <w:ilvl w:val="0"/>
                <w:numId w:val="0"/>
              </w:numPr>
              <w:rPr>
                <w:rFonts w:ascii="Arial" w:hAnsi="Arial"/>
              </w:rPr>
            </w:pPr>
            <w:r w:rsidRPr="00AC6E85">
              <w:rPr>
                <w:rFonts w:ascii="Arial" w:hAnsi="Arial"/>
              </w:rPr>
              <w:lastRenderedPageBreak/>
              <w:t xml:space="preserve">Research the artist Mimmo Rotella, </w:t>
            </w:r>
            <w:r w:rsidRPr="00AC6E85">
              <w:rPr>
                <w:rFonts w:ascii="Arial" w:hAnsi="Arial"/>
              </w:rPr>
              <w:lastRenderedPageBreak/>
              <w:t>collecting examples of his work and creating a visual response to a favourite piece</w:t>
            </w:r>
            <w:r w:rsidR="00DD0210">
              <w:rPr>
                <w:rFonts w:ascii="Arial" w:hAnsi="Arial"/>
              </w:rPr>
              <w:t>.</w:t>
            </w:r>
          </w:p>
        </w:tc>
        <w:tc>
          <w:tcPr>
            <w:tcW w:w="793" w:type="pct"/>
          </w:tcPr>
          <w:p w:rsidR="002B37AB" w:rsidRPr="00AC6E85" w:rsidRDefault="002B37AB" w:rsidP="005855A3">
            <w:pPr>
              <w:pStyle w:val="Tabletextbullets"/>
              <w:numPr>
                <w:ilvl w:val="0"/>
                <w:numId w:val="0"/>
              </w:numPr>
              <w:rPr>
                <w:rStyle w:val="HTMLCite"/>
                <w:rFonts w:ascii="Arial" w:eastAsia="Arial" w:hAnsi="Arial"/>
                <w:i w:val="0"/>
                <w:iCs w:val="0"/>
              </w:rPr>
            </w:pPr>
            <w:r w:rsidRPr="00AC6E85">
              <w:rPr>
                <w:rStyle w:val="HTMLCite"/>
                <w:rFonts w:ascii="Arial" w:eastAsia="Arial" w:hAnsi="Arial"/>
                <w:i w:val="0"/>
              </w:rPr>
              <w:lastRenderedPageBreak/>
              <w:t>Useful websites include:</w:t>
            </w:r>
          </w:p>
          <w:p w:rsidR="002B37AB" w:rsidRPr="00AC6E85" w:rsidRDefault="005E5538" w:rsidP="00A147C8">
            <w:pPr>
              <w:pStyle w:val="Tabletextbullets"/>
              <w:numPr>
                <w:ilvl w:val="0"/>
                <w:numId w:val="0"/>
              </w:numPr>
              <w:rPr>
                <w:rStyle w:val="HTMLCite"/>
                <w:rFonts w:ascii="Arial" w:eastAsia="Arial" w:hAnsi="Arial"/>
                <w:color w:val="0000FF"/>
              </w:rPr>
            </w:pPr>
            <w:hyperlink r:id="rId25" w:history="1">
              <w:r w:rsidR="002B37AB" w:rsidRPr="00AC6E85">
                <w:rPr>
                  <w:rStyle w:val="Hyperlink"/>
                  <w:rFonts w:ascii="Arial" w:hAnsi="Arial"/>
                  <w:color w:val="0000FF"/>
                </w:rPr>
                <w:t>http://www.tate.org.uk/art/artworks/rotella-with-a-smile-t12854</w:t>
              </w:r>
            </w:hyperlink>
            <w:r w:rsidR="002B37AB" w:rsidRPr="00AC6E85">
              <w:rPr>
                <w:rStyle w:val="HTMLCite"/>
                <w:rFonts w:ascii="Arial" w:eastAsia="Arial" w:hAnsi="Arial"/>
                <w:color w:val="0000FF"/>
              </w:rPr>
              <w:t xml:space="preserve"> </w:t>
            </w:r>
          </w:p>
          <w:p w:rsidR="002B37AB" w:rsidRPr="00AC6E85" w:rsidRDefault="002B37AB" w:rsidP="00A147C8">
            <w:pPr>
              <w:pStyle w:val="Tabletextbullets"/>
              <w:numPr>
                <w:ilvl w:val="0"/>
                <w:numId w:val="0"/>
              </w:numPr>
              <w:rPr>
                <w:rStyle w:val="HTMLCite"/>
                <w:rFonts w:ascii="Arial" w:eastAsia="Arial" w:hAnsi="Arial"/>
                <w:i w:val="0"/>
                <w:iCs w:val="0"/>
                <w:color w:val="0000FF"/>
              </w:rPr>
            </w:pPr>
          </w:p>
          <w:p w:rsidR="002B37AB" w:rsidRPr="00AC6E85" w:rsidRDefault="005E5538" w:rsidP="00A147C8">
            <w:pPr>
              <w:pStyle w:val="Tabletextbullets"/>
              <w:numPr>
                <w:ilvl w:val="0"/>
                <w:numId w:val="0"/>
              </w:numPr>
              <w:rPr>
                <w:rFonts w:ascii="Arial" w:hAnsi="Arial"/>
                <w:color w:val="0000FF"/>
              </w:rPr>
            </w:pPr>
            <w:hyperlink r:id="rId26" w:history="1">
              <w:r w:rsidR="002B37AB" w:rsidRPr="00AC6E85">
                <w:rPr>
                  <w:rStyle w:val="Hyperlink"/>
                  <w:rFonts w:ascii="Arial" w:hAnsi="Arial"/>
                  <w:color w:val="0000FF"/>
                </w:rPr>
                <w:t>www.radicalart.info/process/tear/index.html</w:t>
              </w:r>
            </w:hyperlink>
          </w:p>
          <w:p w:rsidR="002B37AB" w:rsidRPr="00AC6E85" w:rsidRDefault="002B37AB" w:rsidP="00A147C8">
            <w:pPr>
              <w:pStyle w:val="Tabletextbullets"/>
              <w:numPr>
                <w:ilvl w:val="0"/>
                <w:numId w:val="0"/>
              </w:numPr>
              <w:rPr>
                <w:rStyle w:val="HTMLCite"/>
                <w:rFonts w:ascii="Arial" w:eastAsia="Arial" w:hAnsi="Arial"/>
                <w:i w:val="0"/>
                <w:iCs w:val="0"/>
                <w:color w:val="0000FF"/>
              </w:rPr>
            </w:pPr>
          </w:p>
          <w:p w:rsidR="002B37AB" w:rsidRPr="00AC6E85" w:rsidRDefault="005E5538" w:rsidP="00A147C8">
            <w:pPr>
              <w:pStyle w:val="Tabletextbullets"/>
              <w:numPr>
                <w:ilvl w:val="0"/>
                <w:numId w:val="0"/>
              </w:numPr>
              <w:rPr>
                <w:rFonts w:ascii="Arial" w:hAnsi="Arial"/>
              </w:rPr>
            </w:pPr>
            <w:hyperlink r:id="rId27" w:history="1">
              <w:r w:rsidR="002B37AB" w:rsidRPr="00AC6E85">
                <w:rPr>
                  <w:rStyle w:val="Hyperlink"/>
                  <w:rFonts w:ascii="Arial" w:hAnsi="Arial"/>
                  <w:color w:val="0000FF"/>
                </w:rPr>
                <w:t>www.rogallery.com/rotella_mimmo/rotella-biography.htm</w:t>
              </w:r>
            </w:hyperlink>
          </w:p>
        </w:tc>
        <w:tc>
          <w:tcPr>
            <w:tcW w:w="651" w:type="pct"/>
          </w:tcPr>
          <w:p w:rsidR="002B37AB" w:rsidRPr="002B37AB" w:rsidRDefault="002B37AB" w:rsidP="001C4265">
            <w:pPr>
              <w:pStyle w:val="Tabletextbullets"/>
              <w:numPr>
                <w:ilvl w:val="0"/>
                <w:numId w:val="0"/>
              </w:numPr>
              <w:rPr>
                <w:rFonts w:ascii="Arial" w:hAnsi="Arial"/>
              </w:rPr>
            </w:pPr>
            <w:r w:rsidRPr="002B37AB">
              <w:rPr>
                <w:rFonts w:ascii="Arial" w:hAnsi="Arial"/>
              </w:rPr>
              <w:lastRenderedPageBreak/>
              <w:t>Critical thinking</w:t>
            </w:r>
          </w:p>
          <w:p w:rsidR="002B37AB" w:rsidRPr="002B37AB" w:rsidRDefault="002B37AB" w:rsidP="001C4265">
            <w:pPr>
              <w:pStyle w:val="Tabletextbullets"/>
              <w:numPr>
                <w:ilvl w:val="0"/>
                <w:numId w:val="0"/>
              </w:numPr>
              <w:rPr>
                <w:rFonts w:ascii="Arial" w:hAnsi="Arial"/>
                <w:iCs/>
              </w:rPr>
            </w:pPr>
            <w:r w:rsidRPr="002B37AB">
              <w:rPr>
                <w:rFonts w:ascii="Arial" w:hAnsi="Arial"/>
              </w:rPr>
              <w:lastRenderedPageBreak/>
              <w:t>Analysis</w:t>
            </w:r>
          </w:p>
        </w:tc>
        <w:tc>
          <w:tcPr>
            <w:tcW w:w="655" w:type="pct"/>
          </w:tcPr>
          <w:p w:rsidR="002B37AB" w:rsidRPr="002B37AB" w:rsidRDefault="002B37AB" w:rsidP="001C4265">
            <w:pPr>
              <w:pStyle w:val="Tabletextbullets"/>
              <w:numPr>
                <w:ilvl w:val="0"/>
                <w:numId w:val="0"/>
              </w:numPr>
              <w:rPr>
                <w:rFonts w:ascii="Arial" w:hAnsi="Arial"/>
                <w:iCs/>
              </w:rPr>
            </w:pPr>
          </w:p>
        </w:tc>
      </w:tr>
      <w:tr w:rsidR="002B37AB" w:rsidRPr="002179E6" w:rsidTr="00D82A02">
        <w:trPr>
          <w:jc w:val="center"/>
        </w:trPr>
        <w:tc>
          <w:tcPr>
            <w:tcW w:w="918" w:type="pct"/>
            <w:shd w:val="clear" w:color="auto" w:fill="auto"/>
          </w:tcPr>
          <w:p w:rsidR="002B37AB" w:rsidRPr="00AC6E85" w:rsidRDefault="002B37AB" w:rsidP="005855A3">
            <w:pPr>
              <w:pStyle w:val="Tabletextbullets"/>
              <w:numPr>
                <w:ilvl w:val="0"/>
                <w:numId w:val="0"/>
              </w:numPr>
              <w:rPr>
                <w:rFonts w:ascii="Arial" w:hAnsi="Arial"/>
              </w:rPr>
            </w:pPr>
            <w:r w:rsidRPr="00AC6E85">
              <w:rPr>
                <w:rFonts w:ascii="Arial" w:hAnsi="Arial"/>
              </w:rPr>
              <w:t>Create a ‘visual dictionary’ gathering and exploring materials and surfaces. It should include a series of drawn studies, some closely observed and some observed in a more experimental manner and present these alongside the original source material – try as accurately as possible to recreate the surfaces that have been studied using a variety of materials and techniques</w:t>
            </w:r>
          </w:p>
          <w:p w:rsidR="002B37AB" w:rsidRPr="00AC6E85" w:rsidRDefault="002B37AB" w:rsidP="005855A3">
            <w:pPr>
              <w:pStyle w:val="Tabletextbullets"/>
              <w:numPr>
                <w:ilvl w:val="0"/>
                <w:numId w:val="0"/>
              </w:numPr>
              <w:rPr>
                <w:rFonts w:ascii="Arial" w:hAnsi="Arial"/>
              </w:rPr>
            </w:pPr>
          </w:p>
          <w:p w:rsidR="002B37AB" w:rsidRPr="00AC6E85" w:rsidRDefault="002B37AB" w:rsidP="005855A3">
            <w:pPr>
              <w:pStyle w:val="Tabletextbullets"/>
              <w:numPr>
                <w:ilvl w:val="0"/>
                <w:numId w:val="0"/>
              </w:numPr>
              <w:rPr>
                <w:rFonts w:ascii="Arial" w:hAnsi="Arial"/>
              </w:rPr>
            </w:pPr>
            <w:r w:rsidRPr="00AC6E85">
              <w:rPr>
                <w:rFonts w:ascii="Arial" w:hAnsi="Arial"/>
              </w:rPr>
              <w:lastRenderedPageBreak/>
              <w:t>Create a lasting personal reference for future use when deciding on appropriate techniques (‘appropriate’ = a medium in which the student is expressive rather than literal)</w:t>
            </w:r>
          </w:p>
        </w:tc>
        <w:tc>
          <w:tcPr>
            <w:tcW w:w="495" w:type="pct"/>
            <w:shd w:val="clear" w:color="auto" w:fill="auto"/>
          </w:tcPr>
          <w:p w:rsidR="002B37AB" w:rsidRPr="00AC6E85" w:rsidRDefault="002B37AB" w:rsidP="005855A3">
            <w:pPr>
              <w:pStyle w:val="Tabletextbullets"/>
              <w:numPr>
                <w:ilvl w:val="0"/>
                <w:numId w:val="0"/>
              </w:numPr>
              <w:rPr>
                <w:rFonts w:ascii="Arial" w:hAnsi="Arial"/>
              </w:rPr>
            </w:pPr>
            <w:r w:rsidRPr="00AC6E85">
              <w:rPr>
                <w:rFonts w:ascii="Arial" w:hAnsi="Arial"/>
              </w:rPr>
              <w:lastRenderedPageBreak/>
              <w:t>AO1</w:t>
            </w:r>
          </w:p>
          <w:p w:rsidR="002B37AB" w:rsidRPr="00AC6E85" w:rsidRDefault="002B37AB" w:rsidP="005855A3">
            <w:pPr>
              <w:pStyle w:val="Tabletextbullets"/>
              <w:numPr>
                <w:ilvl w:val="0"/>
                <w:numId w:val="0"/>
              </w:numPr>
              <w:rPr>
                <w:rFonts w:ascii="Arial" w:hAnsi="Arial"/>
              </w:rPr>
            </w:pPr>
            <w:r w:rsidRPr="00AC6E85">
              <w:rPr>
                <w:rFonts w:ascii="Arial" w:hAnsi="Arial"/>
              </w:rPr>
              <w:t>AO2</w:t>
            </w:r>
          </w:p>
          <w:p w:rsidR="002B37AB" w:rsidRPr="00AC6E85" w:rsidRDefault="002B37AB" w:rsidP="005855A3">
            <w:pPr>
              <w:pStyle w:val="Tabletextbullets"/>
              <w:numPr>
                <w:ilvl w:val="0"/>
                <w:numId w:val="0"/>
              </w:numPr>
              <w:rPr>
                <w:rFonts w:ascii="Arial" w:hAnsi="Arial"/>
              </w:rPr>
            </w:pPr>
            <w:r w:rsidRPr="00AC6E85">
              <w:rPr>
                <w:rFonts w:ascii="Arial" w:hAnsi="Arial"/>
              </w:rPr>
              <w:t>AO3</w:t>
            </w:r>
          </w:p>
          <w:p w:rsidR="002B37AB" w:rsidRPr="00AC6E85" w:rsidRDefault="002B37AB" w:rsidP="005855A3">
            <w:pPr>
              <w:pStyle w:val="Tabletextbullets"/>
              <w:numPr>
                <w:ilvl w:val="0"/>
                <w:numId w:val="0"/>
              </w:numPr>
              <w:rPr>
                <w:rFonts w:ascii="Arial" w:hAnsi="Arial"/>
              </w:rPr>
            </w:pPr>
            <w:r w:rsidRPr="00AC6E85">
              <w:rPr>
                <w:rFonts w:ascii="Arial" w:hAnsi="Arial"/>
              </w:rPr>
              <w:t>AO4</w:t>
            </w:r>
          </w:p>
        </w:tc>
        <w:tc>
          <w:tcPr>
            <w:tcW w:w="694" w:type="pct"/>
            <w:shd w:val="clear" w:color="auto" w:fill="auto"/>
          </w:tcPr>
          <w:p w:rsidR="002B37AB" w:rsidRPr="00AC6E85" w:rsidRDefault="002B37AB" w:rsidP="005855A3">
            <w:pPr>
              <w:pStyle w:val="Tabletextbullets"/>
              <w:numPr>
                <w:ilvl w:val="0"/>
                <w:numId w:val="0"/>
              </w:numPr>
              <w:rPr>
                <w:rFonts w:ascii="Arial" w:hAnsi="Arial"/>
              </w:rPr>
            </w:pPr>
            <w:r w:rsidRPr="00AC6E85">
              <w:rPr>
                <w:rFonts w:ascii="Arial" w:hAnsi="Arial"/>
              </w:rPr>
              <w:t>As many materials as are available to offer students the opportunity to work in an experimental and expressive manner</w:t>
            </w:r>
          </w:p>
        </w:tc>
        <w:tc>
          <w:tcPr>
            <w:tcW w:w="793" w:type="pct"/>
          </w:tcPr>
          <w:p w:rsidR="002B37AB" w:rsidRPr="00AC6E85" w:rsidRDefault="002B37AB" w:rsidP="005855A3">
            <w:pPr>
              <w:pStyle w:val="Tabletextbullets"/>
              <w:numPr>
                <w:ilvl w:val="0"/>
                <w:numId w:val="0"/>
              </w:numPr>
              <w:rPr>
                <w:rFonts w:ascii="Arial" w:hAnsi="Arial"/>
              </w:rPr>
            </w:pPr>
            <w:r w:rsidRPr="00AC6E85">
              <w:rPr>
                <w:rFonts w:ascii="Arial" w:hAnsi="Arial"/>
              </w:rPr>
              <w:t>Look up information on the work and style of Francis Bacon, Jacques Villeglé and Antoni Tàpies</w:t>
            </w:r>
            <w:r w:rsidR="00DD0210">
              <w:rPr>
                <w:rFonts w:ascii="Arial" w:hAnsi="Arial"/>
              </w:rPr>
              <w:t>.</w:t>
            </w:r>
          </w:p>
          <w:p w:rsidR="002B37AB" w:rsidRPr="00AC6E85" w:rsidRDefault="002B37AB" w:rsidP="005855A3">
            <w:pPr>
              <w:pStyle w:val="Tabletextbullets"/>
              <w:numPr>
                <w:ilvl w:val="0"/>
                <w:numId w:val="0"/>
              </w:numPr>
              <w:rPr>
                <w:rFonts w:ascii="Arial" w:hAnsi="Arial"/>
              </w:rPr>
            </w:pPr>
          </w:p>
          <w:p w:rsidR="002B37AB" w:rsidRPr="00AC6E85" w:rsidRDefault="002B37AB" w:rsidP="005855A3">
            <w:pPr>
              <w:pStyle w:val="Tabletextbullets"/>
              <w:numPr>
                <w:ilvl w:val="0"/>
                <w:numId w:val="0"/>
              </w:numPr>
              <w:rPr>
                <w:rFonts w:ascii="Arial" w:hAnsi="Arial"/>
              </w:rPr>
            </w:pPr>
            <w:r w:rsidRPr="00AC6E85">
              <w:rPr>
                <w:rFonts w:ascii="Arial" w:hAnsi="Arial"/>
              </w:rPr>
              <w:t>Write down key interesting facts about the artists and their work and, most importantly, what inspired them</w:t>
            </w:r>
            <w:r w:rsidR="00DD0210">
              <w:rPr>
                <w:rFonts w:ascii="Arial" w:hAnsi="Arial"/>
              </w:rPr>
              <w:t>.</w:t>
            </w:r>
          </w:p>
        </w:tc>
        <w:tc>
          <w:tcPr>
            <w:tcW w:w="793" w:type="pct"/>
          </w:tcPr>
          <w:p w:rsidR="002B37AB" w:rsidRPr="00AC6E85" w:rsidRDefault="002B37AB" w:rsidP="005855A3">
            <w:pPr>
              <w:pStyle w:val="Tabletextbullets"/>
              <w:numPr>
                <w:ilvl w:val="0"/>
                <w:numId w:val="0"/>
              </w:numPr>
              <w:rPr>
                <w:rFonts w:ascii="Arial" w:hAnsi="Arial"/>
              </w:rPr>
            </w:pPr>
            <w:r w:rsidRPr="00AC6E85">
              <w:rPr>
                <w:rFonts w:ascii="Arial" w:hAnsi="Arial"/>
              </w:rPr>
              <w:t>Useful websites include:</w:t>
            </w:r>
          </w:p>
          <w:p w:rsidR="002B37AB" w:rsidRPr="00AC6E85" w:rsidRDefault="005E5538" w:rsidP="00A147C8">
            <w:pPr>
              <w:pStyle w:val="Tabletextbullets"/>
              <w:numPr>
                <w:ilvl w:val="0"/>
                <w:numId w:val="0"/>
              </w:numPr>
              <w:rPr>
                <w:rFonts w:ascii="Arial" w:hAnsi="Arial"/>
                <w:color w:val="0000FF"/>
              </w:rPr>
            </w:pPr>
            <w:hyperlink r:id="rId28" w:history="1">
              <w:r w:rsidR="002B37AB" w:rsidRPr="00AC6E85">
                <w:rPr>
                  <w:rStyle w:val="Hyperlink"/>
                  <w:rFonts w:ascii="Arial" w:hAnsi="Arial"/>
                  <w:color w:val="0000FF"/>
                </w:rPr>
                <w:t>www.tate.org.uk</w:t>
              </w:r>
            </w:hyperlink>
          </w:p>
          <w:p w:rsidR="002B37AB" w:rsidRPr="00AC6E85" w:rsidRDefault="002B37AB" w:rsidP="00A147C8">
            <w:pPr>
              <w:pStyle w:val="Tabletextbullets"/>
              <w:numPr>
                <w:ilvl w:val="0"/>
                <w:numId w:val="0"/>
              </w:numPr>
              <w:rPr>
                <w:rFonts w:ascii="Arial" w:hAnsi="Arial"/>
                <w:color w:val="0000FF"/>
              </w:rPr>
            </w:pPr>
          </w:p>
          <w:p w:rsidR="002B37AB" w:rsidRPr="00AC6E85" w:rsidRDefault="005E5538" w:rsidP="00A147C8">
            <w:pPr>
              <w:pStyle w:val="Tabletextbullets"/>
              <w:numPr>
                <w:ilvl w:val="0"/>
                <w:numId w:val="0"/>
              </w:numPr>
              <w:rPr>
                <w:rFonts w:ascii="Arial" w:hAnsi="Arial"/>
                <w:color w:val="0000FF"/>
              </w:rPr>
            </w:pPr>
            <w:hyperlink r:id="rId29" w:history="1">
              <w:r w:rsidR="002B37AB" w:rsidRPr="00AC6E85">
                <w:rPr>
                  <w:rStyle w:val="Hyperlink"/>
                  <w:rFonts w:ascii="Arial" w:hAnsi="Arial"/>
                  <w:color w:val="0000FF"/>
                </w:rPr>
                <w:t>www.artcyclopedia.com/artists/</w:t>
              </w:r>
            </w:hyperlink>
          </w:p>
          <w:p w:rsidR="002B37AB" w:rsidRPr="00AC6E85" w:rsidRDefault="002B37AB" w:rsidP="00A147C8">
            <w:pPr>
              <w:pStyle w:val="Tabletextbullets"/>
              <w:numPr>
                <w:ilvl w:val="0"/>
                <w:numId w:val="0"/>
              </w:numPr>
              <w:rPr>
                <w:rFonts w:ascii="Arial" w:hAnsi="Arial"/>
                <w:color w:val="0000FF"/>
              </w:rPr>
            </w:pPr>
          </w:p>
          <w:p w:rsidR="002B37AB" w:rsidRPr="00AC6E85" w:rsidRDefault="005E5538" w:rsidP="00A147C8">
            <w:pPr>
              <w:pStyle w:val="Tabletextbullets"/>
              <w:numPr>
                <w:ilvl w:val="0"/>
                <w:numId w:val="0"/>
              </w:numPr>
              <w:rPr>
                <w:rFonts w:ascii="Arial" w:hAnsi="Arial"/>
                <w:color w:val="0000FF"/>
              </w:rPr>
            </w:pPr>
            <w:hyperlink r:id="rId30" w:history="1">
              <w:r w:rsidR="002B37AB" w:rsidRPr="00AC6E85">
                <w:rPr>
                  <w:rStyle w:val="Hyperlink"/>
                  <w:rFonts w:ascii="Arial" w:hAnsi="Arial"/>
                  <w:color w:val="0000FF"/>
                </w:rPr>
                <w:t>www.moma.org/collection/</w:t>
              </w:r>
            </w:hyperlink>
          </w:p>
          <w:p w:rsidR="002B37AB" w:rsidRPr="00AC6E85" w:rsidRDefault="002B37AB" w:rsidP="00A147C8">
            <w:pPr>
              <w:pStyle w:val="Tabletextbullets"/>
              <w:numPr>
                <w:ilvl w:val="0"/>
                <w:numId w:val="0"/>
              </w:numPr>
              <w:rPr>
                <w:rFonts w:ascii="Arial" w:hAnsi="Arial"/>
                <w:color w:val="0000FF"/>
              </w:rPr>
            </w:pPr>
          </w:p>
          <w:p w:rsidR="002B37AB" w:rsidRPr="00AC6E85" w:rsidRDefault="005E5538" w:rsidP="00A147C8">
            <w:pPr>
              <w:pStyle w:val="Tabletextbullets"/>
              <w:numPr>
                <w:ilvl w:val="0"/>
                <w:numId w:val="0"/>
              </w:numPr>
              <w:rPr>
                <w:rFonts w:ascii="Arial" w:hAnsi="Arial"/>
                <w:color w:val="0000FF"/>
              </w:rPr>
            </w:pPr>
            <w:hyperlink r:id="rId31" w:history="1">
              <w:r w:rsidR="002B37AB" w:rsidRPr="00AC6E85">
                <w:rPr>
                  <w:rStyle w:val="Hyperlink"/>
                  <w:rFonts w:ascii="Arial" w:hAnsi="Arial"/>
                  <w:color w:val="0000FF"/>
                </w:rPr>
                <w:t>http://www.tate.org.uk/art/artworks/villegle-jazzmen-t07619</w:t>
              </w:r>
            </w:hyperlink>
          </w:p>
          <w:p w:rsidR="002B37AB" w:rsidRPr="00AC6E85" w:rsidRDefault="002B37AB" w:rsidP="005855A3">
            <w:pPr>
              <w:pStyle w:val="Tabletextbullets"/>
              <w:numPr>
                <w:ilvl w:val="0"/>
                <w:numId w:val="0"/>
              </w:numPr>
              <w:rPr>
                <w:rFonts w:ascii="Arial" w:hAnsi="Arial"/>
              </w:rPr>
            </w:pPr>
            <w:r w:rsidRPr="00AC6E85">
              <w:rPr>
                <w:rFonts w:ascii="Arial" w:hAnsi="Arial"/>
              </w:rPr>
              <w:t xml:space="preserve">Useful reference </w:t>
            </w:r>
            <w:r w:rsidRPr="00AC6E85">
              <w:rPr>
                <w:rFonts w:ascii="Arial" w:hAnsi="Arial"/>
              </w:rPr>
              <w:lastRenderedPageBreak/>
              <w:t>books include:</w:t>
            </w:r>
          </w:p>
          <w:p w:rsidR="002B37AB" w:rsidRPr="00AC6E85" w:rsidRDefault="002B37AB" w:rsidP="00A147C8">
            <w:pPr>
              <w:pStyle w:val="Tabletextbullets"/>
              <w:numPr>
                <w:ilvl w:val="0"/>
                <w:numId w:val="0"/>
              </w:numPr>
              <w:rPr>
                <w:rFonts w:ascii="Arial" w:hAnsi="Arial"/>
                <w:color w:val="0000FF"/>
              </w:rPr>
            </w:pPr>
            <w:r w:rsidRPr="00AC6E85">
              <w:rPr>
                <w:rFonts w:ascii="Arial" w:hAnsi="Arial"/>
                <w:i/>
                <w:color w:val="0000FF"/>
              </w:rPr>
              <w:t>Collage: The Making of Modern Art,</w:t>
            </w:r>
            <w:r w:rsidRPr="00AC6E85">
              <w:rPr>
                <w:rFonts w:ascii="Arial" w:hAnsi="Arial"/>
                <w:color w:val="0000FF"/>
              </w:rPr>
              <w:t xml:space="preserve"> Brandon Taylor, Thames and Hudson</w:t>
            </w:r>
          </w:p>
          <w:p w:rsidR="002B37AB" w:rsidRPr="00AC6E85" w:rsidRDefault="002B37AB" w:rsidP="00A147C8">
            <w:pPr>
              <w:pStyle w:val="Tabletextbullets"/>
              <w:numPr>
                <w:ilvl w:val="0"/>
                <w:numId w:val="0"/>
              </w:numPr>
              <w:rPr>
                <w:rFonts w:ascii="Arial" w:hAnsi="Arial"/>
                <w:color w:val="0000FF"/>
              </w:rPr>
            </w:pPr>
          </w:p>
          <w:p w:rsidR="002B37AB" w:rsidRPr="00AC6E85" w:rsidRDefault="002B37AB" w:rsidP="00A147C8">
            <w:pPr>
              <w:pStyle w:val="Tabletextbullets"/>
              <w:numPr>
                <w:ilvl w:val="0"/>
                <w:numId w:val="0"/>
              </w:numPr>
              <w:rPr>
                <w:rFonts w:ascii="Arial" w:hAnsi="Arial"/>
              </w:rPr>
            </w:pPr>
            <w:r w:rsidRPr="00AC6E85">
              <w:rPr>
                <w:rFonts w:ascii="Arial" w:hAnsi="Arial"/>
                <w:i/>
                <w:color w:val="0000FF"/>
              </w:rPr>
              <w:t>Urban Walls: A Generation of Collage in Europe and America,</w:t>
            </w:r>
            <w:r w:rsidRPr="00AC6E85">
              <w:rPr>
                <w:rFonts w:ascii="Arial" w:hAnsi="Arial"/>
                <w:color w:val="0000FF"/>
              </w:rPr>
              <w:t xml:space="preserve"> Brandon Taylor, Hudson Hills Press Inc.</w:t>
            </w:r>
          </w:p>
        </w:tc>
        <w:tc>
          <w:tcPr>
            <w:tcW w:w="651" w:type="pct"/>
          </w:tcPr>
          <w:p w:rsidR="002B37AB" w:rsidRPr="002B37AB" w:rsidRDefault="002B37AB" w:rsidP="001C4265">
            <w:pPr>
              <w:pStyle w:val="Tabletextbullets"/>
              <w:numPr>
                <w:ilvl w:val="0"/>
                <w:numId w:val="0"/>
              </w:numPr>
              <w:rPr>
                <w:rFonts w:ascii="Arial" w:hAnsi="Arial"/>
              </w:rPr>
            </w:pPr>
            <w:r w:rsidRPr="002B37AB">
              <w:rPr>
                <w:rFonts w:ascii="Arial" w:hAnsi="Arial"/>
              </w:rPr>
              <w:lastRenderedPageBreak/>
              <w:t>Intellectual curiosity</w:t>
            </w:r>
          </w:p>
          <w:p w:rsidR="002B37AB" w:rsidRPr="002B37AB" w:rsidRDefault="002B37AB" w:rsidP="001C4265">
            <w:pPr>
              <w:pStyle w:val="Tabletextbullets"/>
              <w:numPr>
                <w:ilvl w:val="0"/>
                <w:numId w:val="0"/>
              </w:numPr>
              <w:rPr>
                <w:rFonts w:ascii="Arial" w:hAnsi="Arial"/>
              </w:rPr>
            </w:pPr>
            <w:r w:rsidRPr="002B37AB">
              <w:rPr>
                <w:rFonts w:ascii="Arial" w:hAnsi="Arial"/>
              </w:rPr>
              <w:t>Continuous learning</w:t>
            </w:r>
          </w:p>
        </w:tc>
        <w:tc>
          <w:tcPr>
            <w:tcW w:w="655" w:type="pct"/>
          </w:tcPr>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Decision making</w:t>
            </w:r>
          </w:p>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Problem solving</w:t>
            </w:r>
          </w:p>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Continuous learning</w:t>
            </w:r>
          </w:p>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Analysis</w:t>
            </w:r>
          </w:p>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Work ethic</w:t>
            </w:r>
          </w:p>
          <w:p w:rsidR="002B37AB" w:rsidRPr="002B37AB" w:rsidRDefault="002B37AB" w:rsidP="001C4265">
            <w:pPr>
              <w:pStyle w:val="Tabletextbullets"/>
              <w:numPr>
                <w:ilvl w:val="0"/>
                <w:numId w:val="0"/>
              </w:numPr>
              <w:rPr>
                <w:rFonts w:ascii="Arial" w:hAnsi="Arial"/>
              </w:rPr>
            </w:pPr>
            <w:r w:rsidRPr="002B37AB">
              <w:rPr>
                <w:rFonts w:ascii="Arial" w:hAnsi="Arial"/>
              </w:rPr>
              <w:t>Communication</w:t>
            </w:r>
          </w:p>
        </w:tc>
      </w:tr>
      <w:tr w:rsidR="002B37AB" w:rsidRPr="002179E6" w:rsidTr="00D82A02">
        <w:trPr>
          <w:jc w:val="center"/>
        </w:trPr>
        <w:tc>
          <w:tcPr>
            <w:tcW w:w="918" w:type="pct"/>
            <w:shd w:val="clear" w:color="auto" w:fill="auto"/>
          </w:tcPr>
          <w:p w:rsidR="002B37AB" w:rsidRPr="00AC6E85" w:rsidRDefault="002B37AB" w:rsidP="005855A3">
            <w:pPr>
              <w:pStyle w:val="Tabletextbullets"/>
              <w:numPr>
                <w:ilvl w:val="0"/>
                <w:numId w:val="0"/>
              </w:numPr>
              <w:rPr>
                <w:rFonts w:ascii="Arial" w:hAnsi="Arial"/>
              </w:rPr>
            </w:pPr>
            <w:r w:rsidRPr="00AC6E85">
              <w:rPr>
                <w:rFonts w:ascii="Arial" w:hAnsi="Arial"/>
              </w:rPr>
              <w:t>Explore the technique of mixed media to combine at least two of your previous pieces of work together, demonstrating how you have been influenced by the artist(s) stud</w:t>
            </w:r>
            <w:r>
              <w:rPr>
                <w:rFonts w:ascii="Arial" w:hAnsi="Arial"/>
              </w:rPr>
              <w:t>ied</w:t>
            </w:r>
          </w:p>
          <w:p w:rsidR="002B37AB" w:rsidRPr="00AC6E85" w:rsidRDefault="002B37AB" w:rsidP="005855A3">
            <w:pPr>
              <w:pStyle w:val="Tabletextbullets"/>
              <w:numPr>
                <w:ilvl w:val="0"/>
                <w:numId w:val="0"/>
              </w:numPr>
              <w:rPr>
                <w:rFonts w:ascii="Arial" w:hAnsi="Arial"/>
              </w:rPr>
            </w:pPr>
          </w:p>
          <w:p w:rsidR="002B37AB" w:rsidRPr="00AC6E85" w:rsidRDefault="002B37AB" w:rsidP="005855A3">
            <w:pPr>
              <w:pStyle w:val="Tabletextbullets"/>
              <w:numPr>
                <w:ilvl w:val="0"/>
                <w:numId w:val="0"/>
              </w:numPr>
              <w:rPr>
                <w:rFonts w:ascii="Arial" w:hAnsi="Arial"/>
              </w:rPr>
            </w:pPr>
            <w:r w:rsidRPr="00AC6E85">
              <w:rPr>
                <w:rFonts w:ascii="Arial" w:hAnsi="Arial"/>
              </w:rPr>
              <w:t>Undertake further visual investigations to support the development of this piece</w:t>
            </w:r>
          </w:p>
          <w:p w:rsidR="002B37AB" w:rsidRPr="00AC6E85" w:rsidRDefault="002B37AB" w:rsidP="005855A3">
            <w:pPr>
              <w:pStyle w:val="Tabletextbullets"/>
              <w:numPr>
                <w:ilvl w:val="0"/>
                <w:numId w:val="0"/>
              </w:numPr>
              <w:rPr>
                <w:rFonts w:ascii="Arial" w:hAnsi="Arial"/>
              </w:rPr>
            </w:pPr>
          </w:p>
          <w:p w:rsidR="002B37AB" w:rsidRPr="00AC6E85" w:rsidRDefault="002B37AB" w:rsidP="005855A3">
            <w:pPr>
              <w:pStyle w:val="Tabletextbullets"/>
              <w:numPr>
                <w:ilvl w:val="0"/>
                <w:numId w:val="0"/>
              </w:numPr>
              <w:rPr>
                <w:rFonts w:ascii="Arial" w:hAnsi="Arial"/>
              </w:rPr>
            </w:pPr>
            <w:r w:rsidRPr="00AC6E85">
              <w:rPr>
                <w:rFonts w:ascii="Arial" w:hAnsi="Arial"/>
              </w:rPr>
              <w:t xml:space="preserve">Consider the format of the </w:t>
            </w:r>
            <w:r w:rsidRPr="00AC6E85">
              <w:rPr>
                <w:rFonts w:ascii="Arial" w:hAnsi="Arial"/>
              </w:rPr>
              <w:lastRenderedPageBreak/>
              <w:t>presented piece as you continue to refine and develop your ideas</w:t>
            </w:r>
          </w:p>
        </w:tc>
        <w:tc>
          <w:tcPr>
            <w:tcW w:w="495" w:type="pct"/>
            <w:shd w:val="clear" w:color="auto" w:fill="auto"/>
          </w:tcPr>
          <w:p w:rsidR="002B37AB" w:rsidRPr="00AC6E85" w:rsidRDefault="002B37AB" w:rsidP="005855A3">
            <w:pPr>
              <w:pStyle w:val="Tabletextbullets"/>
              <w:numPr>
                <w:ilvl w:val="0"/>
                <w:numId w:val="0"/>
              </w:numPr>
              <w:rPr>
                <w:rFonts w:ascii="Arial" w:hAnsi="Arial"/>
              </w:rPr>
            </w:pPr>
            <w:r w:rsidRPr="00AC6E85">
              <w:rPr>
                <w:rFonts w:ascii="Arial" w:hAnsi="Arial"/>
              </w:rPr>
              <w:lastRenderedPageBreak/>
              <w:t>AO1</w:t>
            </w:r>
          </w:p>
          <w:p w:rsidR="002B37AB" w:rsidRPr="00AC6E85" w:rsidRDefault="002B37AB" w:rsidP="005855A3">
            <w:pPr>
              <w:pStyle w:val="Tabletextbullets"/>
              <w:numPr>
                <w:ilvl w:val="0"/>
                <w:numId w:val="0"/>
              </w:numPr>
              <w:rPr>
                <w:rFonts w:ascii="Arial" w:hAnsi="Arial"/>
              </w:rPr>
            </w:pPr>
            <w:r w:rsidRPr="00AC6E85">
              <w:rPr>
                <w:rFonts w:ascii="Arial" w:hAnsi="Arial"/>
              </w:rPr>
              <w:t>AO2</w:t>
            </w:r>
          </w:p>
          <w:p w:rsidR="002B37AB" w:rsidRPr="00AC6E85" w:rsidRDefault="002B37AB" w:rsidP="005855A3">
            <w:pPr>
              <w:pStyle w:val="Tabletextbullets"/>
              <w:numPr>
                <w:ilvl w:val="0"/>
                <w:numId w:val="0"/>
              </w:numPr>
              <w:rPr>
                <w:rFonts w:ascii="Arial" w:hAnsi="Arial"/>
              </w:rPr>
            </w:pPr>
            <w:r w:rsidRPr="00AC6E85">
              <w:rPr>
                <w:rFonts w:ascii="Arial" w:hAnsi="Arial"/>
              </w:rPr>
              <w:t>AO3</w:t>
            </w:r>
          </w:p>
          <w:p w:rsidR="002B37AB" w:rsidRPr="00AC6E85" w:rsidRDefault="002B37AB" w:rsidP="005855A3">
            <w:pPr>
              <w:pStyle w:val="Tabletextbullets"/>
              <w:numPr>
                <w:ilvl w:val="0"/>
                <w:numId w:val="0"/>
              </w:numPr>
              <w:rPr>
                <w:rFonts w:ascii="Arial" w:hAnsi="Arial"/>
              </w:rPr>
            </w:pPr>
            <w:r w:rsidRPr="00AC6E85">
              <w:rPr>
                <w:rFonts w:ascii="Arial" w:hAnsi="Arial"/>
              </w:rPr>
              <w:t>AO4</w:t>
            </w:r>
          </w:p>
        </w:tc>
        <w:tc>
          <w:tcPr>
            <w:tcW w:w="694" w:type="pct"/>
            <w:shd w:val="clear" w:color="auto" w:fill="auto"/>
          </w:tcPr>
          <w:p w:rsidR="002B37AB" w:rsidRPr="00AC6E85" w:rsidRDefault="002B37AB" w:rsidP="005855A3">
            <w:pPr>
              <w:pStyle w:val="Tabletextbullets"/>
              <w:numPr>
                <w:ilvl w:val="0"/>
                <w:numId w:val="0"/>
              </w:numPr>
              <w:rPr>
                <w:rFonts w:ascii="Arial" w:hAnsi="Arial"/>
              </w:rPr>
            </w:pPr>
            <w:r w:rsidRPr="00AC6E85">
              <w:rPr>
                <w:rFonts w:ascii="Arial" w:hAnsi="Arial"/>
              </w:rPr>
              <w:t>By this stage, students could be working more independently on their own more refined and developed pieces</w:t>
            </w:r>
          </w:p>
          <w:p w:rsidR="002B37AB" w:rsidRPr="00AC6E85" w:rsidRDefault="002B37AB" w:rsidP="005855A3">
            <w:pPr>
              <w:pStyle w:val="Tabletextbullets"/>
              <w:numPr>
                <w:ilvl w:val="0"/>
                <w:numId w:val="0"/>
              </w:numPr>
              <w:rPr>
                <w:rFonts w:ascii="Arial" w:hAnsi="Arial"/>
              </w:rPr>
            </w:pPr>
          </w:p>
          <w:p w:rsidR="002B37AB" w:rsidRPr="00AC6E85" w:rsidRDefault="002B37AB" w:rsidP="005855A3">
            <w:pPr>
              <w:pStyle w:val="Tabletextbullets"/>
              <w:numPr>
                <w:ilvl w:val="0"/>
                <w:numId w:val="0"/>
              </w:numPr>
              <w:rPr>
                <w:rFonts w:ascii="Arial" w:hAnsi="Arial"/>
              </w:rPr>
            </w:pPr>
            <w:r w:rsidRPr="00AC6E85">
              <w:rPr>
                <w:rFonts w:ascii="Arial" w:hAnsi="Arial"/>
              </w:rPr>
              <w:t>Materials will therefore need to be selected on the basis of individual student work</w:t>
            </w:r>
          </w:p>
        </w:tc>
        <w:tc>
          <w:tcPr>
            <w:tcW w:w="793" w:type="pct"/>
          </w:tcPr>
          <w:p w:rsidR="002B37AB" w:rsidRPr="00AC6E85" w:rsidRDefault="002B37AB" w:rsidP="005855A3">
            <w:pPr>
              <w:pStyle w:val="Tabletextbullets"/>
              <w:numPr>
                <w:ilvl w:val="0"/>
                <w:numId w:val="0"/>
              </w:numPr>
              <w:rPr>
                <w:rFonts w:ascii="Arial" w:hAnsi="Arial"/>
              </w:rPr>
            </w:pPr>
            <w:r w:rsidRPr="00AC6E85">
              <w:rPr>
                <w:rFonts w:ascii="Arial" w:hAnsi="Arial"/>
              </w:rPr>
              <w:t>Continue to create pieces that support the individual development of your idea that you are refining; this could include additional observed studies, a series of supporting photographs, recorded conversations, collections of materials / objects, etc.</w:t>
            </w:r>
          </w:p>
        </w:tc>
        <w:tc>
          <w:tcPr>
            <w:tcW w:w="793" w:type="pct"/>
          </w:tcPr>
          <w:p w:rsidR="002B37AB" w:rsidRPr="00AC6E85" w:rsidRDefault="002B37AB" w:rsidP="005855A3">
            <w:pPr>
              <w:pStyle w:val="Tabletextbullets"/>
              <w:numPr>
                <w:ilvl w:val="0"/>
                <w:numId w:val="0"/>
              </w:numPr>
              <w:rPr>
                <w:rStyle w:val="ptbrand"/>
                <w:rFonts w:ascii="Arial" w:hAnsi="Arial"/>
              </w:rPr>
            </w:pPr>
            <w:r w:rsidRPr="00AC6E85">
              <w:rPr>
                <w:rStyle w:val="ptbrand"/>
                <w:rFonts w:ascii="Arial" w:hAnsi="Arial"/>
              </w:rPr>
              <w:t>Useful websites include:</w:t>
            </w:r>
          </w:p>
          <w:p w:rsidR="002B37AB" w:rsidRPr="00AC6E85" w:rsidRDefault="005E5538" w:rsidP="00A147C8">
            <w:pPr>
              <w:pStyle w:val="Tabletextbullets"/>
              <w:numPr>
                <w:ilvl w:val="0"/>
                <w:numId w:val="0"/>
              </w:numPr>
              <w:rPr>
                <w:rFonts w:ascii="Arial" w:hAnsi="Arial"/>
                <w:color w:val="0000FF"/>
              </w:rPr>
            </w:pPr>
            <w:hyperlink r:id="rId32" w:history="1">
              <w:r w:rsidR="002B37AB" w:rsidRPr="00AC6E85">
                <w:rPr>
                  <w:rStyle w:val="Hyperlink"/>
                  <w:rFonts w:ascii="Arial" w:hAnsi="Arial"/>
                  <w:color w:val="0000FF"/>
                </w:rPr>
                <w:t>www.southbankcentre.co.uk/whatson</w:t>
              </w:r>
            </w:hyperlink>
          </w:p>
          <w:p w:rsidR="002B37AB" w:rsidRPr="00AC6E85" w:rsidRDefault="002B37AB" w:rsidP="00A147C8">
            <w:pPr>
              <w:pStyle w:val="Tabletextbullets"/>
              <w:numPr>
                <w:ilvl w:val="0"/>
                <w:numId w:val="0"/>
              </w:numPr>
              <w:rPr>
                <w:rStyle w:val="ptbrand"/>
                <w:rFonts w:ascii="Arial" w:hAnsi="Arial"/>
                <w:color w:val="0000FF"/>
              </w:rPr>
            </w:pPr>
          </w:p>
          <w:p w:rsidR="002B37AB" w:rsidRPr="00AC6E85" w:rsidRDefault="005E5538" w:rsidP="00A147C8">
            <w:pPr>
              <w:pStyle w:val="Tabletextbullets"/>
              <w:numPr>
                <w:ilvl w:val="0"/>
                <w:numId w:val="0"/>
              </w:numPr>
              <w:rPr>
                <w:rFonts w:ascii="Arial" w:hAnsi="Arial"/>
                <w:color w:val="0000FF"/>
              </w:rPr>
            </w:pPr>
            <w:hyperlink r:id="rId33" w:history="1">
              <w:r w:rsidR="002B37AB" w:rsidRPr="00AC6E85">
                <w:rPr>
                  <w:rStyle w:val="Hyperlink"/>
                  <w:rFonts w:ascii="Arial" w:hAnsi="Arial"/>
                  <w:color w:val="0000FF"/>
                </w:rPr>
                <w:t>www.saatchigallery.com/</w:t>
              </w:r>
            </w:hyperlink>
          </w:p>
          <w:p w:rsidR="002B37AB" w:rsidRPr="00AC6E85" w:rsidRDefault="002B37AB" w:rsidP="00A147C8">
            <w:pPr>
              <w:pStyle w:val="Tabletextbullets"/>
              <w:numPr>
                <w:ilvl w:val="0"/>
                <w:numId w:val="0"/>
              </w:numPr>
              <w:rPr>
                <w:rStyle w:val="ptbrand"/>
                <w:rFonts w:ascii="Arial" w:hAnsi="Arial"/>
                <w:color w:val="0000FF"/>
              </w:rPr>
            </w:pPr>
          </w:p>
          <w:p w:rsidR="002B37AB" w:rsidRPr="00AC6E85" w:rsidRDefault="005E5538" w:rsidP="00A147C8">
            <w:pPr>
              <w:pStyle w:val="Tabletextbullets"/>
              <w:numPr>
                <w:ilvl w:val="0"/>
                <w:numId w:val="0"/>
              </w:numPr>
              <w:rPr>
                <w:rFonts w:ascii="Arial" w:hAnsi="Arial"/>
                <w:color w:val="0000FF"/>
              </w:rPr>
            </w:pPr>
            <w:hyperlink r:id="rId34" w:history="1">
              <w:r w:rsidR="002B37AB" w:rsidRPr="00AC6E85">
                <w:rPr>
                  <w:rStyle w:val="Hyperlink"/>
                  <w:rFonts w:ascii="Arial" w:hAnsi="Arial"/>
                  <w:color w:val="0000FF"/>
                </w:rPr>
                <w:t>www.nationalgallery.org.uk/</w:t>
              </w:r>
            </w:hyperlink>
          </w:p>
          <w:p w:rsidR="002B37AB" w:rsidRPr="00AC6E85" w:rsidRDefault="002B37AB" w:rsidP="00A147C8">
            <w:pPr>
              <w:pStyle w:val="Tabletextbullets"/>
              <w:numPr>
                <w:ilvl w:val="0"/>
                <w:numId w:val="0"/>
              </w:numPr>
              <w:rPr>
                <w:rStyle w:val="ptbrand"/>
                <w:rFonts w:ascii="Arial" w:hAnsi="Arial"/>
                <w:color w:val="0000FF"/>
              </w:rPr>
            </w:pPr>
          </w:p>
          <w:p w:rsidR="002B37AB" w:rsidRPr="00AC6E85" w:rsidRDefault="005E5538" w:rsidP="00A147C8">
            <w:pPr>
              <w:pStyle w:val="Tabletextbullets"/>
              <w:numPr>
                <w:ilvl w:val="0"/>
                <w:numId w:val="0"/>
              </w:numPr>
              <w:rPr>
                <w:rFonts w:ascii="Arial" w:hAnsi="Arial"/>
              </w:rPr>
            </w:pPr>
            <w:hyperlink r:id="rId35" w:history="1">
              <w:r w:rsidR="002B37AB" w:rsidRPr="00AC6E85">
                <w:rPr>
                  <w:rStyle w:val="Hyperlink"/>
                  <w:rFonts w:ascii="Arial" w:hAnsi="Arial"/>
                  <w:color w:val="0000FF"/>
                </w:rPr>
                <w:t>www.smithsrow.org</w:t>
              </w:r>
            </w:hyperlink>
          </w:p>
        </w:tc>
        <w:tc>
          <w:tcPr>
            <w:tcW w:w="651" w:type="pct"/>
          </w:tcPr>
          <w:p w:rsidR="002B37AB" w:rsidRPr="002B37AB" w:rsidRDefault="002B37AB" w:rsidP="001C4265">
            <w:pPr>
              <w:pStyle w:val="Tabletextbullets"/>
              <w:numPr>
                <w:ilvl w:val="0"/>
                <w:numId w:val="0"/>
              </w:numPr>
              <w:rPr>
                <w:rFonts w:ascii="Arial" w:hAnsi="Arial"/>
              </w:rPr>
            </w:pPr>
            <w:r w:rsidRPr="002B37AB">
              <w:rPr>
                <w:rFonts w:ascii="Arial" w:hAnsi="Arial"/>
              </w:rPr>
              <w:t>Decision making</w:t>
            </w:r>
          </w:p>
          <w:p w:rsidR="002B37AB" w:rsidRPr="002B37AB" w:rsidRDefault="002B37AB" w:rsidP="001C4265">
            <w:pPr>
              <w:pStyle w:val="Tabletextbullets"/>
              <w:numPr>
                <w:ilvl w:val="0"/>
                <w:numId w:val="0"/>
              </w:numPr>
              <w:rPr>
                <w:rFonts w:ascii="Arial" w:hAnsi="Arial"/>
              </w:rPr>
            </w:pPr>
            <w:r w:rsidRPr="002B37AB">
              <w:rPr>
                <w:rFonts w:ascii="Arial" w:hAnsi="Arial"/>
              </w:rPr>
              <w:t>Communication</w:t>
            </w:r>
          </w:p>
        </w:tc>
        <w:tc>
          <w:tcPr>
            <w:tcW w:w="655" w:type="pct"/>
          </w:tcPr>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Decision making</w:t>
            </w:r>
          </w:p>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Problem solving</w:t>
            </w:r>
          </w:p>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Continuous learning</w:t>
            </w:r>
          </w:p>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Analysis</w:t>
            </w:r>
          </w:p>
          <w:p w:rsidR="002B37AB" w:rsidRPr="002B37AB" w:rsidRDefault="002B37AB" w:rsidP="001C4265">
            <w:pPr>
              <w:pStyle w:val="Text1"/>
              <w:numPr>
                <w:ilvl w:val="0"/>
                <w:numId w:val="0"/>
              </w:numPr>
              <w:ind w:left="284" w:hanging="284"/>
              <w:rPr>
                <w:rFonts w:ascii="Arial" w:hAnsi="Arial" w:cs="Arial"/>
                <w:sz w:val="20"/>
                <w:szCs w:val="24"/>
              </w:rPr>
            </w:pPr>
            <w:r w:rsidRPr="002B37AB">
              <w:rPr>
                <w:rFonts w:ascii="Arial" w:hAnsi="Arial" w:cs="Arial"/>
                <w:sz w:val="20"/>
                <w:szCs w:val="24"/>
              </w:rPr>
              <w:t>Work ethic</w:t>
            </w:r>
          </w:p>
          <w:p w:rsidR="002B37AB" w:rsidRPr="002B37AB" w:rsidRDefault="002B37AB" w:rsidP="001C4265">
            <w:pPr>
              <w:pStyle w:val="Tabletextbullets"/>
              <w:numPr>
                <w:ilvl w:val="0"/>
                <w:numId w:val="0"/>
              </w:numPr>
              <w:rPr>
                <w:rFonts w:ascii="Arial" w:hAnsi="Arial"/>
              </w:rPr>
            </w:pPr>
            <w:r w:rsidRPr="002B37AB">
              <w:rPr>
                <w:rFonts w:ascii="Arial" w:hAnsi="Arial"/>
              </w:rPr>
              <w:t>Communication</w:t>
            </w:r>
          </w:p>
        </w:tc>
      </w:tr>
    </w:tbl>
    <w:p w:rsidR="00397645" w:rsidRPr="002E3B7B" w:rsidRDefault="00397645" w:rsidP="00D82A02">
      <w:pPr>
        <w:ind w:left="-284" w:right="-363"/>
        <w:jc w:val="both"/>
        <w:sectPr w:rsidR="00397645" w:rsidRPr="002E3B7B" w:rsidSect="00D82A02">
          <w:headerReference w:type="even" r:id="rId36"/>
          <w:headerReference w:type="default" r:id="rId37"/>
          <w:footerReference w:type="even" r:id="rId38"/>
          <w:footerReference w:type="default" r:id="rId39"/>
          <w:pgSz w:w="15840" w:h="12240" w:orient="landscape"/>
          <w:pgMar w:top="1440" w:right="1098" w:bottom="1440" w:left="1440" w:header="720" w:footer="720" w:gutter="0"/>
          <w:pgNumType w:start="1"/>
          <w:cols w:space="720"/>
        </w:sectPr>
      </w:pPr>
    </w:p>
    <w:p w:rsidR="00E80482" w:rsidRDefault="00E80482" w:rsidP="00D82A02">
      <w:pPr>
        <w:pStyle w:val="Unithead"/>
        <w:spacing w:after="0" w:line="240" w:lineRule="auto"/>
        <w:ind w:left="-284" w:right="-363"/>
        <w:jc w:val="both"/>
        <w:rPr>
          <w:rFonts w:ascii="Arial" w:hAnsi="Arial" w:cs="Arial"/>
          <w:color w:val="0070C0"/>
          <w:sz w:val="36"/>
          <w:szCs w:val="36"/>
        </w:rPr>
      </w:pPr>
      <w:r>
        <w:rPr>
          <w:rFonts w:ascii="Arial" w:hAnsi="Arial" w:cs="Arial"/>
          <w:color w:val="0070C0"/>
          <w:sz w:val="36"/>
          <w:szCs w:val="36"/>
        </w:rPr>
        <w:lastRenderedPageBreak/>
        <w:t xml:space="preserve">Component </w:t>
      </w:r>
      <w:r w:rsidR="005D0B8E" w:rsidRPr="002179E6">
        <w:rPr>
          <w:rFonts w:ascii="Arial" w:hAnsi="Arial" w:cs="Arial"/>
          <w:color w:val="0070C0"/>
          <w:sz w:val="36"/>
          <w:szCs w:val="36"/>
        </w:rPr>
        <w:t xml:space="preserve">2: </w:t>
      </w:r>
      <w:r>
        <w:rPr>
          <w:rFonts w:ascii="Arial" w:hAnsi="Arial" w:cs="Arial"/>
          <w:color w:val="0070C0"/>
          <w:sz w:val="36"/>
          <w:szCs w:val="36"/>
        </w:rPr>
        <w:t>Externally</w:t>
      </w:r>
      <w:r w:rsidR="00DD0210">
        <w:rPr>
          <w:rFonts w:ascii="Arial" w:hAnsi="Arial" w:cs="Arial"/>
          <w:color w:val="0070C0"/>
          <w:sz w:val="36"/>
          <w:szCs w:val="36"/>
        </w:rPr>
        <w:t>-</w:t>
      </w:r>
      <w:r>
        <w:rPr>
          <w:rFonts w:ascii="Arial" w:hAnsi="Arial" w:cs="Arial"/>
          <w:color w:val="0070C0"/>
          <w:sz w:val="36"/>
          <w:szCs w:val="36"/>
        </w:rPr>
        <w:t xml:space="preserve"> </w:t>
      </w:r>
      <w:r w:rsidR="00DD0210">
        <w:rPr>
          <w:rFonts w:ascii="Arial" w:hAnsi="Arial" w:cs="Arial"/>
          <w:color w:val="0070C0"/>
          <w:sz w:val="36"/>
          <w:szCs w:val="36"/>
        </w:rPr>
        <w:t>s</w:t>
      </w:r>
      <w:r>
        <w:rPr>
          <w:rFonts w:ascii="Arial" w:hAnsi="Arial" w:cs="Arial"/>
          <w:color w:val="0070C0"/>
          <w:sz w:val="36"/>
          <w:szCs w:val="36"/>
        </w:rPr>
        <w:t xml:space="preserve">et </w:t>
      </w:r>
      <w:r w:rsidR="00DD0210">
        <w:rPr>
          <w:rFonts w:ascii="Arial" w:hAnsi="Arial" w:cs="Arial"/>
          <w:color w:val="0070C0"/>
          <w:sz w:val="36"/>
          <w:szCs w:val="36"/>
        </w:rPr>
        <w:t>Assignment</w:t>
      </w:r>
    </w:p>
    <w:p w:rsidR="00B02F5C" w:rsidRPr="002179E6" w:rsidRDefault="00B02F5C" w:rsidP="00D82A02">
      <w:pPr>
        <w:pStyle w:val="Unithead"/>
        <w:spacing w:after="0" w:line="240" w:lineRule="auto"/>
        <w:ind w:left="-284" w:right="-363"/>
        <w:jc w:val="both"/>
        <w:rPr>
          <w:rFonts w:ascii="Arial" w:hAnsi="Arial" w:cs="Arial"/>
          <w:color w:val="0070C0"/>
          <w:sz w:val="36"/>
          <w:szCs w:val="36"/>
        </w:rPr>
      </w:pPr>
      <w:r w:rsidRPr="002179E6">
        <w:rPr>
          <w:rFonts w:ascii="Arial" w:hAnsi="Arial" w:cs="Arial"/>
          <w:color w:val="0070C0"/>
          <w:sz w:val="36"/>
          <w:szCs w:val="36"/>
        </w:rPr>
        <w:t>Scheme of Work</w:t>
      </w:r>
    </w:p>
    <w:p w:rsidR="00B30895" w:rsidRPr="002179E6" w:rsidRDefault="00B02F5C" w:rsidP="00D82A02">
      <w:pPr>
        <w:pStyle w:val="Ahead"/>
        <w:spacing w:before="0" w:after="0"/>
        <w:ind w:left="-284" w:right="-363"/>
        <w:jc w:val="both"/>
        <w:rPr>
          <w:rFonts w:ascii="Arial" w:hAnsi="Arial" w:cs="Arial"/>
          <w:sz w:val="22"/>
          <w:szCs w:val="22"/>
        </w:rPr>
      </w:pPr>
      <w:r w:rsidRPr="002179E6">
        <w:rPr>
          <w:rFonts w:ascii="Arial" w:hAnsi="Arial" w:cs="Arial"/>
          <w:sz w:val="22"/>
          <w:szCs w:val="22"/>
        </w:rPr>
        <w:t xml:space="preserve">Introduction </w:t>
      </w:r>
    </w:p>
    <w:p w:rsidR="00923DF4" w:rsidRDefault="00E80482" w:rsidP="00D82A02">
      <w:pPr>
        <w:pStyle w:val="text"/>
        <w:ind w:left="-284" w:right="-363"/>
        <w:jc w:val="both"/>
        <w:rPr>
          <w:rFonts w:ascii="Arial" w:hAnsi="Arial" w:cs="Arial"/>
          <w:color w:val="141414"/>
          <w:shd w:val="clear" w:color="auto" w:fill="FFFFFF"/>
          <w:lang w:eastAsia="en-GB"/>
        </w:rPr>
      </w:pPr>
      <w:r w:rsidRPr="00923DF4">
        <w:rPr>
          <w:rFonts w:ascii="Arial" w:hAnsi="Arial" w:cs="Arial"/>
          <w:color w:val="141414"/>
          <w:shd w:val="clear" w:color="auto" w:fill="FFFFFF"/>
          <w:lang w:eastAsia="en-GB"/>
        </w:rPr>
        <w:t>This scheme of work does not replace the broad theme and starting points made available in the Externally</w:t>
      </w:r>
      <w:r w:rsidR="00DD0210">
        <w:rPr>
          <w:rFonts w:ascii="Arial" w:hAnsi="Arial" w:cs="Arial"/>
          <w:color w:val="141414"/>
          <w:shd w:val="clear" w:color="auto" w:fill="FFFFFF"/>
          <w:lang w:eastAsia="en-GB"/>
        </w:rPr>
        <w:t>-s</w:t>
      </w:r>
      <w:r w:rsidRPr="00923DF4">
        <w:rPr>
          <w:rFonts w:ascii="Arial" w:hAnsi="Arial" w:cs="Arial"/>
          <w:color w:val="141414"/>
          <w:shd w:val="clear" w:color="auto" w:fill="FFFFFF"/>
          <w:lang w:eastAsia="en-GB"/>
        </w:rPr>
        <w:t xml:space="preserve">et Assignment issued on the Edexcel website in the year of the examination. </w:t>
      </w:r>
    </w:p>
    <w:p w:rsidR="00923DF4" w:rsidRDefault="00676DF4" w:rsidP="00D82A02">
      <w:pPr>
        <w:pStyle w:val="text"/>
        <w:tabs>
          <w:tab w:val="left" w:pos="915"/>
        </w:tabs>
        <w:ind w:left="-284" w:right="-363"/>
        <w:jc w:val="both"/>
        <w:rPr>
          <w:rFonts w:ascii="Arial" w:hAnsi="Arial" w:cs="Arial"/>
          <w:color w:val="141414"/>
          <w:shd w:val="clear" w:color="auto" w:fill="FFFFFF"/>
          <w:lang w:eastAsia="en-GB"/>
        </w:rPr>
      </w:pPr>
      <w:r>
        <w:rPr>
          <w:rFonts w:ascii="Arial" w:hAnsi="Arial" w:cs="Arial"/>
          <w:color w:val="141414"/>
          <w:shd w:val="clear" w:color="auto" w:fill="FFFFFF"/>
          <w:lang w:eastAsia="en-GB"/>
        </w:rPr>
        <w:tab/>
      </w:r>
    </w:p>
    <w:p w:rsidR="00E80482" w:rsidRDefault="00E80482" w:rsidP="00D82A02">
      <w:pPr>
        <w:pStyle w:val="text"/>
        <w:ind w:left="-284" w:right="-363"/>
        <w:jc w:val="both"/>
        <w:rPr>
          <w:rFonts w:ascii="Arial" w:hAnsi="Arial" w:cs="Arial"/>
          <w:color w:val="141414"/>
          <w:shd w:val="clear" w:color="auto" w:fill="FFFFFF"/>
          <w:lang w:eastAsia="en-GB"/>
        </w:rPr>
      </w:pPr>
      <w:r w:rsidRPr="00923DF4">
        <w:rPr>
          <w:rFonts w:ascii="Arial" w:hAnsi="Arial" w:cs="Arial"/>
          <w:color w:val="141414"/>
          <w:shd w:val="clear" w:color="auto" w:fill="FFFFFF"/>
          <w:lang w:eastAsia="en-GB"/>
        </w:rPr>
        <w:t>As with the Externally</w:t>
      </w:r>
      <w:r w:rsidR="00DD0210">
        <w:rPr>
          <w:rFonts w:ascii="Arial" w:hAnsi="Arial" w:cs="Arial"/>
          <w:color w:val="141414"/>
          <w:shd w:val="clear" w:color="auto" w:fill="FFFFFF"/>
          <w:lang w:eastAsia="en-GB"/>
        </w:rPr>
        <w:t>-s</w:t>
      </w:r>
      <w:r w:rsidRPr="00923DF4">
        <w:rPr>
          <w:rFonts w:ascii="Arial" w:hAnsi="Arial" w:cs="Arial"/>
          <w:color w:val="141414"/>
          <w:shd w:val="clear" w:color="auto" w:fill="FFFFFF"/>
          <w:lang w:eastAsia="en-GB"/>
        </w:rPr>
        <w:t>et Assignment supplied each year, the theme in this scheme of work should be interpreted in any way that centres and students wish, so long as students produce assessment evidence for each Assessment Objective .</w:t>
      </w:r>
      <w:r w:rsidR="00923DF4">
        <w:rPr>
          <w:rFonts w:ascii="Arial" w:hAnsi="Arial" w:cs="Arial"/>
          <w:color w:val="141414"/>
          <w:shd w:val="clear" w:color="auto" w:fill="FFFFFF"/>
          <w:lang w:eastAsia="en-GB"/>
        </w:rPr>
        <w:t xml:space="preserve">  </w:t>
      </w:r>
      <w:r w:rsidRPr="00923DF4">
        <w:rPr>
          <w:rFonts w:ascii="Arial" w:hAnsi="Arial" w:cs="Arial"/>
          <w:color w:val="141414"/>
          <w:shd w:val="clear" w:color="auto" w:fill="FFFFFF"/>
          <w:lang w:eastAsia="en-GB"/>
        </w:rPr>
        <w:t>The Externally</w:t>
      </w:r>
      <w:r w:rsidR="00DD0210">
        <w:rPr>
          <w:rFonts w:ascii="Arial" w:hAnsi="Arial" w:cs="Arial"/>
          <w:color w:val="141414"/>
          <w:shd w:val="clear" w:color="auto" w:fill="FFFFFF"/>
          <w:lang w:eastAsia="en-GB"/>
        </w:rPr>
        <w:t>-s</w:t>
      </w:r>
      <w:r w:rsidRPr="00923DF4">
        <w:rPr>
          <w:rFonts w:ascii="Arial" w:hAnsi="Arial" w:cs="Arial"/>
          <w:color w:val="141414"/>
          <w:shd w:val="clear" w:color="auto" w:fill="FFFFFF"/>
          <w:lang w:eastAsia="en-GB"/>
        </w:rPr>
        <w:t xml:space="preserve">et Assignment is not set to test what students do not know. Rather, it is there to prove that students’ learning has equipped them to interpret and enjoy a new challenge, albeit one that is externally set by </w:t>
      </w:r>
      <w:r w:rsidR="00DD0210">
        <w:rPr>
          <w:rFonts w:ascii="Arial" w:hAnsi="Arial" w:cs="Arial"/>
          <w:color w:val="141414"/>
          <w:shd w:val="clear" w:color="auto" w:fill="FFFFFF"/>
          <w:lang w:eastAsia="en-GB"/>
        </w:rPr>
        <w:t>Pearson</w:t>
      </w:r>
      <w:r w:rsidRPr="00923DF4">
        <w:rPr>
          <w:rFonts w:ascii="Arial" w:hAnsi="Arial" w:cs="Arial"/>
          <w:color w:val="141414"/>
          <w:shd w:val="clear" w:color="auto" w:fill="FFFFFF"/>
          <w:lang w:eastAsia="en-GB"/>
        </w:rPr>
        <w:t>.</w:t>
      </w:r>
    </w:p>
    <w:p w:rsidR="00923DF4" w:rsidRPr="00923DF4" w:rsidRDefault="00923DF4" w:rsidP="00D82A02">
      <w:pPr>
        <w:pStyle w:val="text"/>
        <w:ind w:left="-284" w:right="-363"/>
        <w:jc w:val="both"/>
        <w:rPr>
          <w:rFonts w:ascii="Arial" w:hAnsi="Arial" w:cs="Arial"/>
          <w:color w:val="141414"/>
          <w:shd w:val="clear" w:color="auto" w:fill="FFFFFF"/>
          <w:lang w:eastAsia="en-GB"/>
        </w:rPr>
      </w:pPr>
    </w:p>
    <w:p w:rsidR="00E80482" w:rsidRDefault="00E80482" w:rsidP="00D82A02">
      <w:pPr>
        <w:pStyle w:val="text"/>
        <w:ind w:left="-284" w:right="-363"/>
        <w:jc w:val="both"/>
        <w:rPr>
          <w:rFonts w:ascii="Arial" w:hAnsi="Arial" w:cs="Arial"/>
          <w:color w:val="141414"/>
          <w:shd w:val="clear" w:color="auto" w:fill="FFFFFF"/>
          <w:lang w:eastAsia="en-GB"/>
        </w:rPr>
      </w:pPr>
      <w:r w:rsidRPr="00923DF4">
        <w:rPr>
          <w:rFonts w:ascii="Arial" w:hAnsi="Arial" w:cs="Arial"/>
          <w:color w:val="141414"/>
          <w:shd w:val="clear" w:color="auto" w:fill="FFFFFF"/>
          <w:lang w:eastAsia="en-GB"/>
        </w:rPr>
        <w:t>This scheme of work presents a theme from which students could embark on a personal journey towards a solution that is based on their own ideas. As such, it could be used as a mock examination to assist in preparing students for responding to the Externally</w:t>
      </w:r>
      <w:r w:rsidR="00DD0210">
        <w:rPr>
          <w:rFonts w:ascii="Arial" w:hAnsi="Arial" w:cs="Arial"/>
          <w:color w:val="141414"/>
          <w:shd w:val="clear" w:color="auto" w:fill="FFFFFF"/>
          <w:lang w:eastAsia="en-GB"/>
        </w:rPr>
        <w:t>-s</w:t>
      </w:r>
      <w:r w:rsidRPr="00923DF4">
        <w:rPr>
          <w:rFonts w:ascii="Arial" w:hAnsi="Arial" w:cs="Arial"/>
          <w:color w:val="141414"/>
          <w:shd w:val="clear" w:color="auto" w:fill="FFFFFF"/>
          <w:lang w:eastAsia="en-GB"/>
        </w:rPr>
        <w:t xml:space="preserve">et Assignment theme in the final 10-hour period of sustained focus. Alternatively, you could use any of the past </w:t>
      </w:r>
      <w:r w:rsidR="00DD0210">
        <w:rPr>
          <w:rFonts w:ascii="Arial" w:hAnsi="Arial" w:cs="Arial"/>
          <w:color w:val="141414"/>
          <w:shd w:val="clear" w:color="auto" w:fill="FFFFFF"/>
          <w:lang w:eastAsia="en-GB"/>
        </w:rPr>
        <w:t>Pearson</w:t>
      </w:r>
      <w:r w:rsidR="00DD0210" w:rsidRPr="00923DF4">
        <w:rPr>
          <w:rFonts w:ascii="Arial" w:hAnsi="Arial" w:cs="Arial"/>
          <w:color w:val="141414"/>
          <w:shd w:val="clear" w:color="auto" w:fill="FFFFFF"/>
          <w:lang w:eastAsia="en-GB"/>
        </w:rPr>
        <w:t xml:space="preserve"> </w:t>
      </w:r>
      <w:r w:rsidRPr="00923DF4">
        <w:rPr>
          <w:rFonts w:ascii="Arial" w:hAnsi="Arial" w:cs="Arial"/>
          <w:color w:val="141414"/>
          <w:shd w:val="clear" w:color="auto" w:fill="FFFFFF"/>
          <w:lang w:eastAsia="en-GB"/>
        </w:rPr>
        <w:t>Externally</w:t>
      </w:r>
      <w:r w:rsidR="00DD0210">
        <w:rPr>
          <w:rFonts w:ascii="Arial" w:hAnsi="Arial" w:cs="Arial"/>
          <w:color w:val="141414"/>
          <w:shd w:val="clear" w:color="auto" w:fill="FFFFFF"/>
          <w:lang w:eastAsia="en-GB"/>
        </w:rPr>
        <w:t>-s</w:t>
      </w:r>
      <w:r w:rsidRPr="00923DF4">
        <w:rPr>
          <w:rFonts w:ascii="Arial" w:hAnsi="Arial" w:cs="Arial"/>
          <w:color w:val="141414"/>
          <w:shd w:val="clear" w:color="auto" w:fill="FFFFFF"/>
          <w:lang w:eastAsia="en-GB"/>
        </w:rPr>
        <w:t>et Assignment</w:t>
      </w:r>
      <w:r w:rsidR="00BC6518">
        <w:rPr>
          <w:rFonts w:ascii="Arial" w:hAnsi="Arial" w:cs="Arial"/>
          <w:color w:val="141414"/>
          <w:shd w:val="clear" w:color="auto" w:fill="FFFFFF"/>
          <w:lang w:eastAsia="en-GB"/>
        </w:rPr>
        <w:t>s</w:t>
      </w:r>
      <w:r w:rsidRPr="00923DF4">
        <w:rPr>
          <w:rFonts w:ascii="Arial" w:hAnsi="Arial" w:cs="Arial"/>
          <w:color w:val="141414"/>
          <w:shd w:val="clear" w:color="auto" w:fill="FFFFFF"/>
          <w:lang w:eastAsia="en-GB"/>
        </w:rPr>
        <w:t xml:space="preserve"> (2011 or 2017 specifications) as a mock examination.</w:t>
      </w:r>
    </w:p>
    <w:p w:rsidR="00923DF4" w:rsidRPr="00923DF4" w:rsidRDefault="00923DF4" w:rsidP="00D82A02">
      <w:pPr>
        <w:pStyle w:val="text"/>
        <w:ind w:left="-284" w:right="-363"/>
        <w:jc w:val="both"/>
        <w:rPr>
          <w:rFonts w:ascii="Arial" w:hAnsi="Arial" w:cs="Arial"/>
          <w:color w:val="141414"/>
          <w:shd w:val="clear" w:color="auto" w:fill="FFFFFF"/>
          <w:lang w:eastAsia="en-GB"/>
        </w:rPr>
      </w:pPr>
    </w:p>
    <w:p w:rsidR="00E80482" w:rsidRDefault="00E80482" w:rsidP="00D82A02">
      <w:pPr>
        <w:pStyle w:val="text"/>
        <w:ind w:left="-284" w:right="-363"/>
        <w:jc w:val="both"/>
        <w:rPr>
          <w:rFonts w:ascii="Arial" w:hAnsi="Arial" w:cs="Arial"/>
          <w:color w:val="141414"/>
          <w:shd w:val="clear" w:color="auto" w:fill="FFFFFF"/>
          <w:lang w:eastAsia="en-GB"/>
        </w:rPr>
      </w:pPr>
      <w:r w:rsidRPr="00923DF4">
        <w:rPr>
          <w:rFonts w:ascii="Arial" w:hAnsi="Arial" w:cs="Arial"/>
          <w:color w:val="141414"/>
          <w:shd w:val="clear" w:color="auto" w:fill="FFFFFF"/>
          <w:lang w:eastAsia="en-GB"/>
        </w:rPr>
        <w:t>Students often panic and try to reinvent themselves at this stage of the course, attempting ideas and using techniques that are beyond them. Reworking practices from Component 1 and developing these further is a totally acceptable way of approaching Component 2. Component 2 is the culmination of their experiences of the course so students should draw on what they have learned, and use whatever skills, processes and materials they have excelled in.</w:t>
      </w:r>
      <w:r w:rsidR="00923DF4">
        <w:rPr>
          <w:rFonts w:ascii="Arial" w:hAnsi="Arial" w:cs="Arial"/>
          <w:color w:val="141414"/>
          <w:shd w:val="clear" w:color="auto" w:fill="FFFFFF"/>
          <w:lang w:eastAsia="en-GB"/>
        </w:rPr>
        <w:t xml:space="preserve">  </w:t>
      </w:r>
      <w:r w:rsidRPr="00923DF4">
        <w:rPr>
          <w:rFonts w:ascii="Arial" w:hAnsi="Arial" w:cs="Arial"/>
          <w:color w:val="141414"/>
          <w:shd w:val="clear" w:color="auto" w:fill="FFFFFF"/>
          <w:lang w:eastAsia="en-GB"/>
        </w:rPr>
        <w:t>The key to success in the Externally</w:t>
      </w:r>
      <w:r w:rsidR="00BC6518">
        <w:rPr>
          <w:rFonts w:ascii="Arial" w:hAnsi="Arial" w:cs="Arial"/>
          <w:color w:val="141414"/>
          <w:shd w:val="clear" w:color="auto" w:fill="FFFFFF"/>
          <w:lang w:eastAsia="en-GB"/>
        </w:rPr>
        <w:t>-s</w:t>
      </w:r>
      <w:r w:rsidRPr="00923DF4">
        <w:rPr>
          <w:rFonts w:ascii="Arial" w:hAnsi="Arial" w:cs="Arial"/>
          <w:color w:val="141414"/>
          <w:shd w:val="clear" w:color="auto" w:fill="FFFFFF"/>
          <w:lang w:eastAsia="en-GB"/>
        </w:rPr>
        <w:t>et Assignment is planning and a willingness to look back and reinvestigate things that have already been learnt and experienced.</w:t>
      </w:r>
    </w:p>
    <w:p w:rsidR="00923DF4" w:rsidRPr="00923DF4" w:rsidRDefault="00923DF4" w:rsidP="00D82A02">
      <w:pPr>
        <w:pStyle w:val="text"/>
        <w:ind w:left="-284" w:right="-363"/>
        <w:jc w:val="both"/>
        <w:rPr>
          <w:rFonts w:ascii="Arial" w:hAnsi="Arial" w:cs="Arial"/>
          <w:color w:val="141414"/>
          <w:shd w:val="clear" w:color="auto" w:fill="FFFFFF"/>
          <w:lang w:eastAsia="en-GB"/>
        </w:rPr>
      </w:pPr>
    </w:p>
    <w:p w:rsidR="00E80482" w:rsidRDefault="00E80482" w:rsidP="00D82A02">
      <w:pPr>
        <w:pStyle w:val="text"/>
        <w:ind w:left="-284" w:right="-363"/>
        <w:jc w:val="both"/>
        <w:rPr>
          <w:rFonts w:ascii="Arial" w:hAnsi="Arial" w:cs="Arial"/>
          <w:color w:val="141414"/>
          <w:shd w:val="clear" w:color="auto" w:fill="FFFFFF"/>
          <w:lang w:eastAsia="en-GB"/>
        </w:rPr>
      </w:pPr>
      <w:r w:rsidRPr="00923DF4">
        <w:rPr>
          <w:rFonts w:ascii="Arial" w:hAnsi="Arial" w:cs="Arial"/>
          <w:color w:val="141414"/>
          <w:shd w:val="clear" w:color="auto" w:fill="FFFFFF"/>
          <w:lang w:eastAsia="en-GB"/>
        </w:rPr>
        <w:t>What should be emphasised here is the importance of continuing to teach students. Outcomes will, more often than not, be differentiated by outcome, rather than by task. Personal development of work should be emphasised but that does not mean that more generic tasks cannot be offered to students. It is also vital that students learn to set themselves realistic targets and take control of the time allowed. This is especially true for the timed element o</w:t>
      </w:r>
      <w:r w:rsidR="00895932">
        <w:rPr>
          <w:rFonts w:ascii="Arial" w:hAnsi="Arial" w:cs="Arial"/>
          <w:color w:val="141414"/>
          <w:shd w:val="clear" w:color="auto" w:fill="FFFFFF"/>
          <w:lang w:eastAsia="en-GB"/>
        </w:rPr>
        <w:t xml:space="preserve">f this component. Setting over </w:t>
      </w:r>
      <w:r w:rsidRPr="00923DF4">
        <w:rPr>
          <w:rFonts w:ascii="Arial" w:hAnsi="Arial" w:cs="Arial"/>
          <w:color w:val="141414"/>
          <w:shd w:val="clear" w:color="auto" w:fill="FFFFFF"/>
          <w:lang w:eastAsia="en-GB"/>
        </w:rPr>
        <w:t>or under-ambitious targets for the timed examination will not yield the best possible outcome for students.</w:t>
      </w:r>
    </w:p>
    <w:p w:rsidR="00AC6E85" w:rsidRDefault="00AC6E85" w:rsidP="00AC6E85">
      <w:pPr>
        <w:pStyle w:val="Ahead"/>
        <w:pBdr>
          <w:bottom w:val="single" w:sz="8" w:space="0" w:color="827B72"/>
        </w:pBdr>
        <w:spacing w:before="0" w:after="0"/>
        <w:ind w:left="-284"/>
      </w:pPr>
    </w:p>
    <w:p w:rsidR="00AC6E85" w:rsidRDefault="00AC6E85" w:rsidP="00AC6E85">
      <w:pPr>
        <w:pStyle w:val="Ahead"/>
        <w:pBdr>
          <w:bottom w:val="single" w:sz="8" w:space="0" w:color="827B72"/>
        </w:pBdr>
        <w:spacing w:before="0" w:after="0"/>
        <w:ind w:left="-284"/>
      </w:pPr>
    </w:p>
    <w:p w:rsidR="00B30895" w:rsidRDefault="00240D6E" w:rsidP="00AC6E85">
      <w:pPr>
        <w:pStyle w:val="Ahead"/>
        <w:pBdr>
          <w:bottom w:val="single" w:sz="8" w:space="0" w:color="827B72"/>
        </w:pBdr>
        <w:spacing w:before="0" w:after="0"/>
        <w:ind w:left="-284"/>
      </w:pPr>
      <w:r>
        <w:t>Component 2</w:t>
      </w:r>
      <w:r w:rsidR="005D0B8E" w:rsidRPr="002179E6">
        <w:t xml:space="preserve">: </w:t>
      </w:r>
      <w:r>
        <w:t>Face to face</w:t>
      </w:r>
    </w:p>
    <w:p w:rsidR="00240D6E" w:rsidRDefault="00240D6E" w:rsidP="00D82A02">
      <w:pPr>
        <w:pStyle w:val="text"/>
        <w:ind w:left="-284"/>
        <w:rPr>
          <w:rFonts w:ascii="Arial" w:hAnsi="Arial" w:cs="Arial"/>
          <w:color w:val="141414"/>
          <w:shd w:val="clear" w:color="auto" w:fill="FFFFFF"/>
          <w:lang w:eastAsia="en-GB"/>
        </w:rPr>
      </w:pPr>
      <w:r w:rsidRPr="005855A3">
        <w:rPr>
          <w:rFonts w:ascii="Arial" w:hAnsi="Arial" w:cs="Arial"/>
          <w:color w:val="141414"/>
          <w:shd w:val="clear" w:color="auto" w:fill="FFFFFF"/>
          <w:lang w:eastAsia="en-GB"/>
        </w:rPr>
        <w:t>The aim of this scheme of work is to give students the opportunity to complete a piece or pieces of work supported by preparatory studies, showing the journey from first ideas to a finished outcome(s). Work should be produced in a centre-determined preparation period and in a 10-hour timed examination. Work should respond to the theme and cover all Assessment Objectives.</w:t>
      </w:r>
    </w:p>
    <w:p w:rsidR="00083035" w:rsidRDefault="00083035" w:rsidP="00D82A02">
      <w:pPr>
        <w:pStyle w:val="text"/>
        <w:ind w:left="-284"/>
        <w:rPr>
          <w:rFonts w:ascii="Arial" w:hAnsi="Arial" w:cs="Arial"/>
          <w:color w:val="141414"/>
          <w:shd w:val="clear" w:color="auto" w:fill="FFFFFF"/>
          <w:lang w:eastAsia="en-GB"/>
        </w:rPr>
      </w:pPr>
    </w:p>
    <w:p w:rsidR="00083035" w:rsidRPr="00083035" w:rsidRDefault="00083035" w:rsidP="00083035">
      <w:pPr>
        <w:pStyle w:val="text"/>
        <w:ind w:left="-284"/>
        <w:jc w:val="both"/>
        <w:rPr>
          <w:rFonts w:ascii="Arial" w:hAnsi="Arial" w:cs="Arial"/>
          <w:color w:val="141414"/>
          <w:shd w:val="clear" w:color="auto" w:fill="FFFFFF"/>
          <w:lang w:eastAsia="en-GB"/>
        </w:rPr>
      </w:pPr>
      <w:r w:rsidRPr="00083035">
        <w:rPr>
          <w:rFonts w:ascii="Arial" w:hAnsi="Arial" w:cs="Arial"/>
          <w:color w:val="141414"/>
          <w:shd w:val="clear" w:color="auto" w:fill="FFFFFF"/>
          <w:lang w:eastAsia="en-GB"/>
        </w:rPr>
        <w:t>At some point during their work, students would have developed an idea related to the theme that was more personal. Ideas should be documented and, where appropriate, tested.</w:t>
      </w:r>
      <w:r w:rsidR="00AC6E85">
        <w:rPr>
          <w:rFonts w:ascii="Arial" w:hAnsi="Arial" w:cs="Arial"/>
          <w:color w:val="141414"/>
          <w:shd w:val="clear" w:color="auto" w:fill="FFFFFF"/>
          <w:lang w:eastAsia="en-GB"/>
        </w:rPr>
        <w:t xml:space="preserve">  </w:t>
      </w:r>
      <w:r w:rsidRPr="00083035">
        <w:rPr>
          <w:rFonts w:ascii="Arial" w:hAnsi="Arial" w:cs="Arial"/>
          <w:color w:val="141414"/>
          <w:shd w:val="clear" w:color="auto" w:fill="FFFFFF"/>
          <w:lang w:eastAsia="en-GB"/>
        </w:rPr>
        <w:t>Encouraging students to refer back to their earlier work on this component will naturally make their project appear more cohesive. Students should approach the timed test with a clear idea about the work they plan to create.</w:t>
      </w:r>
    </w:p>
    <w:p w:rsidR="00083035" w:rsidRPr="00083035" w:rsidRDefault="00083035" w:rsidP="00083035">
      <w:pPr>
        <w:pStyle w:val="text"/>
        <w:ind w:left="-284"/>
        <w:jc w:val="both"/>
        <w:rPr>
          <w:rFonts w:ascii="Arial" w:hAnsi="Arial" w:cs="Arial"/>
          <w:color w:val="141414"/>
          <w:shd w:val="clear" w:color="auto" w:fill="FFFFFF"/>
          <w:lang w:eastAsia="en-GB"/>
        </w:rPr>
      </w:pPr>
    </w:p>
    <w:p w:rsidR="00083035" w:rsidRPr="00083035" w:rsidRDefault="00083035" w:rsidP="00083035">
      <w:pPr>
        <w:pStyle w:val="text"/>
        <w:ind w:left="-284"/>
        <w:jc w:val="both"/>
        <w:rPr>
          <w:rFonts w:ascii="Arial" w:hAnsi="Arial" w:cs="Arial"/>
          <w:color w:val="141414"/>
          <w:shd w:val="clear" w:color="auto" w:fill="FFFFFF"/>
          <w:lang w:eastAsia="en-GB"/>
        </w:rPr>
      </w:pPr>
      <w:r w:rsidRPr="00083035">
        <w:rPr>
          <w:rFonts w:ascii="Arial" w:hAnsi="Arial" w:cs="Arial"/>
          <w:color w:val="141414"/>
          <w:shd w:val="clear" w:color="auto" w:fill="FFFFFF"/>
          <w:lang w:eastAsia="en-GB"/>
        </w:rPr>
        <w:t xml:space="preserve">The </w:t>
      </w:r>
      <w:r w:rsidR="00A453AE">
        <w:rPr>
          <w:rFonts w:ascii="Arial" w:hAnsi="Arial" w:cs="Arial"/>
          <w:color w:val="141414"/>
          <w:shd w:val="clear" w:color="auto" w:fill="FFFFFF"/>
          <w:lang w:eastAsia="en-GB"/>
        </w:rPr>
        <w:t>range</w:t>
      </w:r>
      <w:r w:rsidR="00A453AE" w:rsidRPr="00083035">
        <w:rPr>
          <w:rFonts w:ascii="Arial" w:hAnsi="Arial" w:cs="Arial"/>
          <w:color w:val="141414"/>
          <w:shd w:val="clear" w:color="auto" w:fill="FFFFFF"/>
          <w:lang w:eastAsia="en-GB"/>
        </w:rPr>
        <w:t>s of outcomes are</w:t>
      </w:r>
      <w:r w:rsidRPr="00083035">
        <w:rPr>
          <w:rFonts w:ascii="Arial" w:hAnsi="Arial" w:cs="Arial"/>
          <w:color w:val="141414"/>
          <w:shd w:val="clear" w:color="auto" w:fill="FFFFFF"/>
          <w:lang w:eastAsia="en-GB"/>
        </w:rPr>
        <w:t xml:space="preserve"> endless</w:t>
      </w:r>
      <w:r w:rsidR="00895932">
        <w:rPr>
          <w:rFonts w:ascii="Arial" w:hAnsi="Arial" w:cs="Arial"/>
          <w:color w:val="141414"/>
          <w:shd w:val="clear" w:color="auto" w:fill="FFFFFF"/>
          <w:lang w:eastAsia="en-GB"/>
        </w:rPr>
        <w:t xml:space="preserve">; </w:t>
      </w:r>
      <w:r w:rsidRPr="00083035">
        <w:rPr>
          <w:rFonts w:ascii="Arial" w:hAnsi="Arial" w:cs="Arial"/>
          <w:color w:val="141414"/>
          <w:shd w:val="clear" w:color="auto" w:fill="FFFFFF"/>
          <w:lang w:eastAsia="en-GB"/>
        </w:rPr>
        <w:t>what is important is that evidence is presented to address each one of the four interlinked Assessment Objectives.</w:t>
      </w:r>
    </w:p>
    <w:p w:rsidR="00083035" w:rsidRPr="005855A3" w:rsidRDefault="00083035" w:rsidP="00D82A02">
      <w:pPr>
        <w:pStyle w:val="text"/>
        <w:ind w:left="-284"/>
        <w:rPr>
          <w:rFonts w:ascii="Arial" w:hAnsi="Arial" w:cs="Arial"/>
          <w:color w:val="141414"/>
          <w:shd w:val="clear" w:color="auto" w:fill="FFFFFF"/>
          <w:lang w:eastAsia="en-GB"/>
        </w:rPr>
      </w:pPr>
    </w:p>
    <w:tbl>
      <w:tblPr>
        <w:tblW w:w="14381" w:type="dxa"/>
        <w:jc w:val="center"/>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Look w:val="01E0" w:firstRow="1" w:lastRow="1" w:firstColumn="1" w:lastColumn="1" w:noHBand="0" w:noVBand="0"/>
      </w:tblPr>
      <w:tblGrid>
        <w:gridCol w:w="2411"/>
        <w:gridCol w:w="1418"/>
        <w:gridCol w:w="2268"/>
        <w:gridCol w:w="2835"/>
        <w:gridCol w:w="1983"/>
        <w:gridCol w:w="1701"/>
        <w:gridCol w:w="1765"/>
      </w:tblGrid>
      <w:tr w:rsidR="00AC6E85" w:rsidRPr="002179E6" w:rsidTr="002B37AB">
        <w:trPr>
          <w:cantSplit/>
          <w:trHeight w:val="1134"/>
          <w:tblHeader/>
          <w:jc w:val="center"/>
        </w:trPr>
        <w:tc>
          <w:tcPr>
            <w:tcW w:w="2411" w:type="dxa"/>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450889" w:rsidRPr="002179E6" w:rsidRDefault="00450889" w:rsidP="00AC6E85">
            <w:pPr>
              <w:pStyle w:val="Tablehead"/>
              <w:spacing w:before="0" w:after="0"/>
              <w:ind w:right="-119"/>
              <w:jc w:val="center"/>
              <w:rPr>
                <w:rFonts w:ascii="Arial" w:hAnsi="Arial"/>
                <w:sz w:val="18"/>
                <w:szCs w:val="20"/>
              </w:rPr>
            </w:pPr>
            <w:r w:rsidRPr="002179E6">
              <w:rPr>
                <w:rFonts w:ascii="Arial" w:hAnsi="Arial"/>
                <w:sz w:val="18"/>
                <w:szCs w:val="20"/>
              </w:rPr>
              <w:t>Learning o</w:t>
            </w:r>
            <w:r>
              <w:rPr>
                <w:rFonts w:ascii="Arial" w:hAnsi="Arial"/>
                <w:sz w:val="18"/>
                <w:szCs w:val="20"/>
              </w:rPr>
              <w:t>bjectives</w:t>
            </w:r>
          </w:p>
        </w:tc>
        <w:tc>
          <w:tcPr>
            <w:tcW w:w="1418" w:type="dxa"/>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450889" w:rsidRPr="002179E6" w:rsidRDefault="00450889" w:rsidP="00AC6E85">
            <w:pPr>
              <w:pStyle w:val="Tablehead"/>
              <w:spacing w:before="0" w:after="0"/>
              <w:jc w:val="center"/>
              <w:rPr>
                <w:rFonts w:ascii="Arial" w:hAnsi="Arial"/>
                <w:sz w:val="18"/>
                <w:szCs w:val="20"/>
              </w:rPr>
            </w:pPr>
            <w:r>
              <w:rPr>
                <w:rFonts w:ascii="Arial" w:hAnsi="Arial"/>
                <w:sz w:val="18"/>
                <w:szCs w:val="20"/>
              </w:rPr>
              <w:t>Assessment Objectives</w:t>
            </w:r>
          </w:p>
        </w:tc>
        <w:tc>
          <w:tcPr>
            <w:tcW w:w="2268" w:type="dxa"/>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450889" w:rsidRPr="002179E6" w:rsidRDefault="00450889" w:rsidP="00AC6E85">
            <w:pPr>
              <w:pStyle w:val="Tablehead"/>
              <w:spacing w:before="0" w:after="0"/>
              <w:ind w:right="-119"/>
              <w:jc w:val="center"/>
              <w:rPr>
                <w:rFonts w:ascii="Arial" w:hAnsi="Arial"/>
                <w:sz w:val="18"/>
                <w:szCs w:val="20"/>
              </w:rPr>
            </w:pPr>
            <w:r w:rsidRPr="002179E6">
              <w:rPr>
                <w:rFonts w:ascii="Arial" w:hAnsi="Arial"/>
                <w:sz w:val="18"/>
                <w:szCs w:val="20"/>
              </w:rPr>
              <w:t>Resources</w:t>
            </w:r>
            <w:r>
              <w:rPr>
                <w:rFonts w:ascii="Arial" w:hAnsi="Arial"/>
                <w:sz w:val="18"/>
                <w:szCs w:val="20"/>
              </w:rPr>
              <w:t xml:space="preserve"> (materials)</w:t>
            </w:r>
          </w:p>
        </w:tc>
        <w:tc>
          <w:tcPr>
            <w:tcW w:w="2835" w:type="dxa"/>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450889" w:rsidRPr="002179E6" w:rsidRDefault="00450889" w:rsidP="00AC6E85">
            <w:pPr>
              <w:spacing w:line="240" w:lineRule="auto"/>
              <w:ind w:right="-119"/>
              <w:jc w:val="center"/>
              <w:rPr>
                <w:b/>
                <w:sz w:val="18"/>
                <w:szCs w:val="20"/>
              </w:rPr>
            </w:pPr>
            <w:r>
              <w:rPr>
                <w:b/>
                <w:sz w:val="18"/>
                <w:szCs w:val="20"/>
              </w:rPr>
              <w:t>Homework/independent study</w:t>
            </w:r>
          </w:p>
        </w:tc>
        <w:tc>
          <w:tcPr>
            <w:tcW w:w="1983" w:type="dxa"/>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450889" w:rsidRPr="002179E6" w:rsidRDefault="00450889" w:rsidP="00AC6E85">
            <w:pPr>
              <w:spacing w:line="240" w:lineRule="auto"/>
              <w:ind w:right="-119"/>
              <w:jc w:val="center"/>
              <w:rPr>
                <w:rFonts w:eastAsia="Verdana"/>
                <w:b/>
                <w:sz w:val="18"/>
                <w:szCs w:val="20"/>
                <w:shd w:val="clear" w:color="auto" w:fill="DBE3E6"/>
              </w:rPr>
            </w:pPr>
            <w:r w:rsidRPr="00450889">
              <w:rPr>
                <w:b/>
                <w:sz w:val="18"/>
                <w:szCs w:val="20"/>
              </w:rPr>
              <w:t>Exemplar resources</w:t>
            </w:r>
          </w:p>
        </w:tc>
        <w:tc>
          <w:tcPr>
            <w:tcW w:w="1701" w:type="dxa"/>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450889" w:rsidRPr="002179E6" w:rsidRDefault="008F797D" w:rsidP="00AC6E85">
            <w:pPr>
              <w:spacing w:line="240" w:lineRule="auto"/>
              <w:ind w:right="-119"/>
              <w:jc w:val="center"/>
              <w:rPr>
                <w:b/>
                <w:sz w:val="18"/>
                <w:szCs w:val="20"/>
              </w:rPr>
            </w:pPr>
            <w:r>
              <w:rPr>
                <w:rFonts w:eastAsia="Verdana"/>
                <w:b/>
                <w:sz w:val="18"/>
                <w:szCs w:val="20"/>
                <w:shd w:val="clear" w:color="auto" w:fill="DBE3E6"/>
              </w:rPr>
              <w:t>T</w:t>
            </w:r>
            <w:r w:rsidR="00450889">
              <w:rPr>
                <w:rFonts w:eastAsia="Verdana"/>
                <w:b/>
                <w:sz w:val="18"/>
                <w:szCs w:val="20"/>
                <w:shd w:val="clear" w:color="auto" w:fill="DBE3E6"/>
              </w:rPr>
              <w:t xml:space="preserve">ransferable </w:t>
            </w:r>
            <w:r w:rsidR="00450889" w:rsidRPr="002179E6">
              <w:rPr>
                <w:rFonts w:eastAsia="Verdana"/>
                <w:b/>
                <w:sz w:val="18"/>
                <w:szCs w:val="20"/>
                <w:shd w:val="clear" w:color="auto" w:fill="DBE3E6"/>
              </w:rPr>
              <w:t xml:space="preserve">skills </w:t>
            </w:r>
            <w:r>
              <w:rPr>
                <w:rFonts w:eastAsia="Verdana"/>
                <w:b/>
                <w:sz w:val="18"/>
                <w:szCs w:val="20"/>
                <w:shd w:val="clear" w:color="auto" w:fill="DBE3E6"/>
              </w:rPr>
              <w:t xml:space="preserve">that </w:t>
            </w:r>
            <w:r w:rsidR="00450889" w:rsidRPr="002179E6">
              <w:rPr>
                <w:rFonts w:eastAsia="Verdana"/>
                <w:b/>
                <w:sz w:val="18"/>
                <w:szCs w:val="20"/>
                <w:shd w:val="clear" w:color="auto" w:fill="DBE3E6"/>
              </w:rPr>
              <w:t>are explicitly assessed through examination</w:t>
            </w:r>
          </w:p>
        </w:tc>
        <w:tc>
          <w:tcPr>
            <w:tcW w:w="1765" w:type="dxa"/>
            <w:tcBorders>
              <w:top w:val="single" w:sz="4" w:space="0" w:color="405E64"/>
              <w:left w:val="single" w:sz="4" w:space="0" w:color="405E64"/>
              <w:bottom w:val="single" w:sz="4" w:space="0" w:color="405E64"/>
              <w:right w:val="single" w:sz="4" w:space="0" w:color="405E64"/>
              <w:tl2br w:val="nil"/>
              <w:tr2bl w:val="nil"/>
            </w:tcBorders>
            <w:shd w:val="clear" w:color="auto" w:fill="DBE3E6"/>
            <w:vAlign w:val="center"/>
          </w:tcPr>
          <w:p w:rsidR="00450889" w:rsidRPr="002179E6" w:rsidRDefault="008F797D" w:rsidP="00AC6E85">
            <w:pPr>
              <w:spacing w:line="240" w:lineRule="auto"/>
              <w:ind w:right="-119"/>
              <w:jc w:val="center"/>
              <w:rPr>
                <w:b/>
                <w:sz w:val="18"/>
                <w:szCs w:val="20"/>
              </w:rPr>
            </w:pPr>
            <w:r>
              <w:rPr>
                <w:rFonts w:eastAsia="Verdana"/>
                <w:b/>
                <w:sz w:val="18"/>
                <w:szCs w:val="20"/>
                <w:shd w:val="clear" w:color="auto" w:fill="DBE3E6"/>
              </w:rPr>
              <w:t>T</w:t>
            </w:r>
            <w:r w:rsidR="00450889">
              <w:rPr>
                <w:rFonts w:eastAsia="Verdana"/>
                <w:b/>
                <w:sz w:val="18"/>
                <w:szCs w:val="20"/>
                <w:shd w:val="clear" w:color="auto" w:fill="DBE3E6"/>
              </w:rPr>
              <w:t xml:space="preserve">ransferable </w:t>
            </w:r>
            <w:r w:rsidR="00450889" w:rsidRPr="002179E6">
              <w:rPr>
                <w:rFonts w:eastAsia="Verdana"/>
                <w:b/>
                <w:sz w:val="18"/>
                <w:szCs w:val="20"/>
                <w:shd w:val="clear" w:color="auto" w:fill="DBE3E6"/>
              </w:rPr>
              <w:t xml:space="preserve">skills </w:t>
            </w:r>
            <w:r>
              <w:rPr>
                <w:rFonts w:eastAsia="Verdana"/>
                <w:b/>
                <w:sz w:val="18"/>
                <w:szCs w:val="20"/>
                <w:shd w:val="clear" w:color="auto" w:fill="DBE3E6"/>
              </w:rPr>
              <w:t xml:space="preserve">that </w:t>
            </w:r>
            <w:r w:rsidR="00450889" w:rsidRPr="002179E6">
              <w:rPr>
                <w:rFonts w:eastAsia="Verdana"/>
                <w:b/>
                <w:sz w:val="18"/>
                <w:szCs w:val="20"/>
                <w:shd w:val="clear" w:color="auto" w:fill="DBE3E6"/>
              </w:rPr>
              <w:t>could</w:t>
            </w:r>
            <w:r w:rsidR="00450889">
              <w:rPr>
                <w:rFonts w:eastAsia="Verdana"/>
                <w:b/>
                <w:sz w:val="18"/>
                <w:szCs w:val="20"/>
                <w:shd w:val="clear" w:color="auto" w:fill="DBE3E6"/>
              </w:rPr>
              <w:t xml:space="preserve"> also</w:t>
            </w:r>
            <w:r w:rsidR="00450889" w:rsidRPr="002179E6">
              <w:rPr>
                <w:rFonts w:eastAsia="Verdana"/>
                <w:b/>
                <w:sz w:val="18"/>
                <w:szCs w:val="20"/>
                <w:shd w:val="clear" w:color="auto" w:fill="DBE3E6"/>
              </w:rPr>
              <w:t xml:space="preserve"> be acquired through teaching and delivery</w:t>
            </w:r>
          </w:p>
        </w:tc>
      </w:tr>
      <w:tr w:rsidR="00450889" w:rsidRPr="002179E6" w:rsidTr="002B37AB">
        <w:trPr>
          <w:jc w:val="center"/>
        </w:trPr>
        <w:tc>
          <w:tcPr>
            <w:tcW w:w="2411" w:type="dxa"/>
            <w:shd w:val="clear" w:color="auto" w:fill="auto"/>
          </w:tcPr>
          <w:p w:rsidR="00450889" w:rsidRPr="00A453AE" w:rsidRDefault="00D82A02" w:rsidP="00D82A02">
            <w:pPr>
              <w:pStyle w:val="Tabletextbullets"/>
              <w:numPr>
                <w:ilvl w:val="0"/>
                <w:numId w:val="0"/>
              </w:numPr>
              <w:rPr>
                <w:rFonts w:ascii="Arial" w:hAnsi="Arial"/>
              </w:rPr>
            </w:pPr>
            <w:r w:rsidRPr="00A453AE">
              <w:rPr>
                <w:rFonts w:ascii="Arial" w:hAnsi="Arial"/>
              </w:rPr>
              <w:t xml:space="preserve">To give </w:t>
            </w:r>
            <w:r w:rsidR="00450889" w:rsidRPr="00A453AE">
              <w:rPr>
                <w:rFonts w:ascii="Arial" w:hAnsi="Arial"/>
              </w:rPr>
              <w:t xml:space="preserve">students an opportunity to take ownership of the theme </w:t>
            </w:r>
          </w:p>
          <w:p w:rsidR="00450889" w:rsidRPr="00A453AE" w:rsidRDefault="00450889" w:rsidP="00D82A02">
            <w:pPr>
              <w:pStyle w:val="Tabletextbullets"/>
              <w:numPr>
                <w:ilvl w:val="0"/>
                <w:numId w:val="0"/>
              </w:numPr>
              <w:rPr>
                <w:rFonts w:ascii="Arial" w:hAnsi="Arial"/>
              </w:rPr>
            </w:pPr>
          </w:p>
          <w:p w:rsidR="00450889" w:rsidRPr="00A453AE" w:rsidRDefault="00450889" w:rsidP="00D82A02">
            <w:pPr>
              <w:pStyle w:val="Tabletextbullets"/>
              <w:numPr>
                <w:ilvl w:val="0"/>
                <w:numId w:val="0"/>
              </w:numPr>
              <w:rPr>
                <w:rFonts w:ascii="Arial" w:hAnsi="Arial"/>
              </w:rPr>
            </w:pPr>
            <w:r w:rsidRPr="00A453AE">
              <w:rPr>
                <w:rFonts w:ascii="Arial" w:hAnsi="Arial"/>
              </w:rPr>
              <w:t>Planning wheel</w:t>
            </w:r>
          </w:p>
          <w:p w:rsidR="00450889" w:rsidRPr="00A453AE" w:rsidRDefault="00450889" w:rsidP="00D82A02">
            <w:pPr>
              <w:pStyle w:val="Tabletextbullets"/>
              <w:numPr>
                <w:ilvl w:val="0"/>
                <w:numId w:val="0"/>
              </w:numPr>
              <w:rPr>
                <w:rFonts w:ascii="Arial" w:hAnsi="Arial"/>
              </w:rPr>
            </w:pPr>
          </w:p>
          <w:p w:rsidR="00450889" w:rsidRPr="00A453AE" w:rsidRDefault="00450889" w:rsidP="00D82A02">
            <w:pPr>
              <w:pStyle w:val="Tabletextbullets"/>
              <w:numPr>
                <w:ilvl w:val="0"/>
                <w:numId w:val="0"/>
              </w:numPr>
              <w:rPr>
                <w:rFonts w:ascii="Arial" w:hAnsi="Arial"/>
              </w:rPr>
            </w:pPr>
            <w:r w:rsidRPr="00A453AE">
              <w:rPr>
                <w:rFonts w:ascii="Arial" w:hAnsi="Arial"/>
              </w:rPr>
              <w:t>Mind map / spider diagram</w:t>
            </w:r>
          </w:p>
          <w:p w:rsidR="00450889" w:rsidRPr="00A453AE" w:rsidRDefault="00450889" w:rsidP="00D82A02">
            <w:pPr>
              <w:pStyle w:val="Tabletextbullets"/>
              <w:numPr>
                <w:ilvl w:val="0"/>
                <w:numId w:val="0"/>
              </w:numPr>
              <w:rPr>
                <w:rFonts w:ascii="Arial" w:hAnsi="Arial"/>
              </w:rPr>
            </w:pPr>
          </w:p>
          <w:p w:rsidR="00450889" w:rsidRPr="00A453AE" w:rsidRDefault="00450889" w:rsidP="00D82A02">
            <w:pPr>
              <w:pStyle w:val="Tabletextbullets"/>
              <w:numPr>
                <w:ilvl w:val="0"/>
                <w:numId w:val="0"/>
              </w:numPr>
              <w:rPr>
                <w:rFonts w:ascii="Arial" w:hAnsi="Arial"/>
              </w:rPr>
            </w:pPr>
            <w:r w:rsidRPr="00A453AE">
              <w:rPr>
                <w:rFonts w:ascii="Arial" w:hAnsi="Arial"/>
              </w:rPr>
              <w:t>Visual investigation</w:t>
            </w:r>
          </w:p>
          <w:p w:rsidR="00AC6E85" w:rsidRPr="00A453AE" w:rsidRDefault="00AC6E85" w:rsidP="00D82A02">
            <w:pPr>
              <w:pStyle w:val="Tabletextbullets"/>
              <w:numPr>
                <w:ilvl w:val="0"/>
                <w:numId w:val="0"/>
              </w:numPr>
              <w:rPr>
                <w:rFonts w:ascii="Arial" w:hAnsi="Arial"/>
              </w:rPr>
            </w:pPr>
          </w:p>
        </w:tc>
        <w:tc>
          <w:tcPr>
            <w:tcW w:w="1418"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t>AO1</w:t>
            </w:r>
          </w:p>
          <w:p w:rsidR="00450889" w:rsidRPr="00A453AE" w:rsidRDefault="00450889" w:rsidP="00A453AE">
            <w:pPr>
              <w:pStyle w:val="Tabletextbullets"/>
              <w:numPr>
                <w:ilvl w:val="0"/>
                <w:numId w:val="0"/>
              </w:numPr>
              <w:rPr>
                <w:rFonts w:ascii="Arial" w:hAnsi="Arial"/>
              </w:rPr>
            </w:pPr>
            <w:r w:rsidRPr="00A453AE">
              <w:rPr>
                <w:rFonts w:ascii="Arial" w:hAnsi="Arial"/>
              </w:rPr>
              <w:t>AO3</w:t>
            </w:r>
          </w:p>
        </w:tc>
        <w:tc>
          <w:tcPr>
            <w:tcW w:w="2268"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t>Access to a range of materials for students to use to start their journey</w:t>
            </w:r>
          </w:p>
          <w:p w:rsidR="00450889" w:rsidRPr="00A453AE" w:rsidRDefault="00450889" w:rsidP="00A453AE">
            <w:pPr>
              <w:pStyle w:val="Tabletextbullets"/>
              <w:numPr>
                <w:ilvl w:val="0"/>
                <w:numId w:val="0"/>
              </w:numPr>
              <w:rPr>
                <w:rFonts w:ascii="Arial" w:hAnsi="Arial"/>
              </w:rPr>
            </w:pPr>
          </w:p>
          <w:p w:rsidR="00450889" w:rsidRPr="00A453AE" w:rsidRDefault="00450889" w:rsidP="00A453AE">
            <w:pPr>
              <w:pStyle w:val="Tabletextbullets"/>
              <w:numPr>
                <w:ilvl w:val="0"/>
                <w:numId w:val="0"/>
              </w:numPr>
              <w:rPr>
                <w:rFonts w:ascii="Arial" w:hAnsi="Arial"/>
              </w:rPr>
            </w:pPr>
            <w:r w:rsidRPr="00A453AE">
              <w:rPr>
                <w:rFonts w:ascii="Arial" w:hAnsi="Arial"/>
              </w:rPr>
              <w:t>Rubbings, sketches and photographs could all provide worthwhile starting points</w:t>
            </w:r>
          </w:p>
          <w:p w:rsidR="00450889" w:rsidRPr="00A453AE" w:rsidRDefault="00450889" w:rsidP="00A453AE">
            <w:pPr>
              <w:pStyle w:val="Tabletextbullets"/>
              <w:numPr>
                <w:ilvl w:val="0"/>
                <w:numId w:val="0"/>
              </w:numPr>
              <w:rPr>
                <w:rFonts w:ascii="Arial" w:hAnsi="Arial"/>
              </w:rPr>
            </w:pPr>
          </w:p>
        </w:tc>
        <w:tc>
          <w:tcPr>
            <w:tcW w:w="2835" w:type="dxa"/>
          </w:tcPr>
          <w:p w:rsidR="00450889" w:rsidRPr="00A453AE" w:rsidRDefault="00450889" w:rsidP="00A453AE">
            <w:pPr>
              <w:pStyle w:val="Tabletextbullets"/>
              <w:numPr>
                <w:ilvl w:val="0"/>
                <w:numId w:val="0"/>
              </w:numPr>
              <w:rPr>
                <w:rFonts w:ascii="Arial" w:hAnsi="Arial"/>
              </w:rPr>
            </w:pPr>
            <w:r w:rsidRPr="00A453AE">
              <w:rPr>
                <w:rFonts w:ascii="Arial" w:hAnsi="Arial"/>
              </w:rPr>
              <w:t>Continue</w:t>
            </w:r>
            <w:r w:rsidRPr="00A453AE" w:rsidDel="00273B43">
              <w:rPr>
                <w:rFonts w:ascii="Arial" w:hAnsi="Arial"/>
              </w:rPr>
              <w:t xml:space="preserve"> </w:t>
            </w:r>
            <w:r w:rsidRPr="00A453AE">
              <w:rPr>
                <w:rFonts w:ascii="Arial" w:hAnsi="Arial"/>
              </w:rPr>
              <w:t>creating pieces in response to your mind map / spider diagram</w:t>
            </w:r>
            <w:r w:rsidR="00C45AFE">
              <w:rPr>
                <w:rFonts w:ascii="Arial" w:hAnsi="Arial"/>
              </w:rPr>
              <w:t>.</w:t>
            </w:r>
          </w:p>
          <w:p w:rsidR="00450889" w:rsidRPr="00A453AE" w:rsidRDefault="00450889" w:rsidP="00A453AE">
            <w:pPr>
              <w:pStyle w:val="Tabletextbullets"/>
              <w:numPr>
                <w:ilvl w:val="0"/>
                <w:numId w:val="0"/>
              </w:numPr>
              <w:rPr>
                <w:rFonts w:ascii="Arial" w:hAnsi="Arial"/>
              </w:rPr>
            </w:pPr>
          </w:p>
          <w:p w:rsidR="00450889" w:rsidRPr="00A453AE" w:rsidRDefault="00450889" w:rsidP="00A453AE">
            <w:pPr>
              <w:pStyle w:val="Tabletextbullets"/>
              <w:numPr>
                <w:ilvl w:val="0"/>
                <w:numId w:val="0"/>
              </w:numPr>
              <w:rPr>
                <w:rFonts w:ascii="Arial" w:hAnsi="Arial"/>
              </w:rPr>
            </w:pPr>
            <w:r w:rsidRPr="00A453AE">
              <w:rPr>
                <w:rFonts w:ascii="Arial" w:hAnsi="Arial"/>
              </w:rPr>
              <w:t>Return to sketchbooks / journals that remind you of your most successful work</w:t>
            </w:r>
            <w:r w:rsidR="00C45AFE">
              <w:rPr>
                <w:rFonts w:ascii="Arial" w:hAnsi="Arial"/>
              </w:rPr>
              <w:t>.</w:t>
            </w:r>
          </w:p>
        </w:tc>
        <w:tc>
          <w:tcPr>
            <w:tcW w:w="1983" w:type="dxa"/>
          </w:tcPr>
          <w:p w:rsidR="00450889" w:rsidRPr="00A453AE" w:rsidRDefault="00450889" w:rsidP="00D82A02">
            <w:pPr>
              <w:pStyle w:val="Tabletextbullets"/>
              <w:numPr>
                <w:ilvl w:val="0"/>
                <w:numId w:val="0"/>
              </w:numPr>
              <w:ind w:left="103"/>
              <w:rPr>
                <w:rFonts w:ascii="Arial" w:hAnsi="Arial"/>
              </w:rPr>
            </w:pPr>
          </w:p>
        </w:tc>
        <w:tc>
          <w:tcPr>
            <w:tcW w:w="1701" w:type="dxa"/>
          </w:tcPr>
          <w:p w:rsidR="00450889" w:rsidRPr="00A453AE" w:rsidRDefault="00450889" w:rsidP="00D82A02">
            <w:pPr>
              <w:pStyle w:val="Tabletextbullets"/>
              <w:numPr>
                <w:ilvl w:val="0"/>
                <w:numId w:val="0"/>
              </w:numPr>
              <w:rPr>
                <w:rFonts w:ascii="Arial" w:hAnsi="Arial"/>
              </w:rPr>
            </w:pPr>
            <w:r w:rsidRPr="00A453AE">
              <w:rPr>
                <w:rFonts w:ascii="Arial" w:hAnsi="Arial"/>
              </w:rPr>
              <w:t>Critical thinking</w:t>
            </w:r>
          </w:p>
          <w:p w:rsidR="00450889" w:rsidRPr="00A453AE" w:rsidRDefault="00450889" w:rsidP="00D82A02">
            <w:pPr>
              <w:pStyle w:val="Tabletextbullets"/>
              <w:numPr>
                <w:ilvl w:val="0"/>
                <w:numId w:val="0"/>
              </w:numPr>
              <w:rPr>
                <w:rFonts w:ascii="Arial" w:hAnsi="Arial"/>
              </w:rPr>
            </w:pPr>
          </w:p>
        </w:tc>
        <w:tc>
          <w:tcPr>
            <w:tcW w:w="1765" w:type="dxa"/>
          </w:tcPr>
          <w:p w:rsidR="00450889" w:rsidRPr="00A453AE" w:rsidRDefault="00450889" w:rsidP="00D82A02">
            <w:pPr>
              <w:pStyle w:val="Tabletextbullets"/>
              <w:numPr>
                <w:ilvl w:val="0"/>
                <w:numId w:val="0"/>
              </w:numPr>
              <w:rPr>
                <w:rFonts w:ascii="Arial" w:hAnsi="Arial"/>
              </w:rPr>
            </w:pPr>
            <w:r w:rsidRPr="00A453AE">
              <w:rPr>
                <w:rFonts w:ascii="Arial" w:hAnsi="Arial"/>
              </w:rPr>
              <w:t>Problem solving</w:t>
            </w:r>
          </w:p>
        </w:tc>
      </w:tr>
      <w:tr w:rsidR="00450889" w:rsidRPr="002179E6" w:rsidTr="002B37AB">
        <w:trPr>
          <w:jc w:val="center"/>
        </w:trPr>
        <w:tc>
          <w:tcPr>
            <w:tcW w:w="2411" w:type="dxa"/>
            <w:shd w:val="clear" w:color="auto" w:fill="auto"/>
          </w:tcPr>
          <w:p w:rsidR="00450889" w:rsidRPr="00A453AE" w:rsidRDefault="00450889" w:rsidP="00D82A02">
            <w:pPr>
              <w:pStyle w:val="Tabletextbullets"/>
              <w:numPr>
                <w:ilvl w:val="0"/>
                <w:numId w:val="0"/>
              </w:numPr>
              <w:rPr>
                <w:rFonts w:ascii="Arial" w:hAnsi="Arial"/>
              </w:rPr>
            </w:pPr>
            <w:r w:rsidRPr="00A453AE">
              <w:rPr>
                <w:rFonts w:ascii="Arial" w:hAnsi="Arial"/>
              </w:rPr>
              <w:t xml:space="preserve">To introduce the work of </w:t>
            </w:r>
            <w:r w:rsidRPr="00A453AE">
              <w:rPr>
                <w:rFonts w:ascii="Arial" w:hAnsi="Arial"/>
              </w:rPr>
              <w:lastRenderedPageBreak/>
              <w:t>David Hockney with specific reference to his portraits of family and friends</w:t>
            </w:r>
          </w:p>
          <w:p w:rsidR="00450889" w:rsidRPr="00A453AE" w:rsidRDefault="00450889" w:rsidP="00D82A02">
            <w:pPr>
              <w:pStyle w:val="Tabletextbullets"/>
              <w:numPr>
                <w:ilvl w:val="0"/>
                <w:numId w:val="0"/>
              </w:numPr>
              <w:rPr>
                <w:rFonts w:ascii="Arial" w:hAnsi="Arial"/>
              </w:rPr>
            </w:pPr>
          </w:p>
          <w:p w:rsidR="00450889" w:rsidRPr="00A453AE" w:rsidRDefault="00450889" w:rsidP="00D82A02">
            <w:pPr>
              <w:pStyle w:val="Tabletextbullets"/>
              <w:numPr>
                <w:ilvl w:val="0"/>
                <w:numId w:val="0"/>
              </w:numPr>
              <w:rPr>
                <w:rFonts w:ascii="Arial" w:hAnsi="Arial"/>
              </w:rPr>
            </w:pPr>
            <w:r w:rsidRPr="00A453AE">
              <w:rPr>
                <w:rFonts w:ascii="Arial" w:hAnsi="Arial"/>
              </w:rPr>
              <w:t>To begin to create portrait studies of friends using a variety of different drawing and recording techniques</w:t>
            </w:r>
          </w:p>
        </w:tc>
        <w:tc>
          <w:tcPr>
            <w:tcW w:w="1418"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lastRenderedPageBreak/>
              <w:t>AO1</w:t>
            </w:r>
          </w:p>
          <w:p w:rsidR="00450889" w:rsidRPr="00A453AE" w:rsidRDefault="00450889" w:rsidP="00A453AE">
            <w:pPr>
              <w:pStyle w:val="Tabletextbullets"/>
              <w:numPr>
                <w:ilvl w:val="0"/>
                <w:numId w:val="0"/>
              </w:numPr>
              <w:rPr>
                <w:rFonts w:ascii="Arial" w:hAnsi="Arial"/>
              </w:rPr>
            </w:pPr>
            <w:r w:rsidRPr="00A453AE">
              <w:rPr>
                <w:rFonts w:ascii="Arial" w:hAnsi="Arial"/>
              </w:rPr>
              <w:lastRenderedPageBreak/>
              <w:t>AO3</w:t>
            </w:r>
          </w:p>
        </w:tc>
        <w:tc>
          <w:tcPr>
            <w:tcW w:w="2268"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lastRenderedPageBreak/>
              <w:t>Drawing materials</w:t>
            </w:r>
          </w:p>
          <w:p w:rsidR="00450889" w:rsidRPr="00A453AE" w:rsidRDefault="00450889" w:rsidP="00A453AE">
            <w:pPr>
              <w:pStyle w:val="Tabletextbullets"/>
              <w:numPr>
                <w:ilvl w:val="0"/>
                <w:numId w:val="0"/>
              </w:numPr>
              <w:rPr>
                <w:rFonts w:ascii="Arial" w:hAnsi="Arial"/>
              </w:rPr>
            </w:pPr>
            <w:r w:rsidRPr="00A453AE">
              <w:rPr>
                <w:rFonts w:ascii="Arial" w:hAnsi="Arial"/>
              </w:rPr>
              <w:lastRenderedPageBreak/>
              <w:t>Camera</w:t>
            </w:r>
          </w:p>
        </w:tc>
        <w:tc>
          <w:tcPr>
            <w:tcW w:w="2835" w:type="dxa"/>
          </w:tcPr>
          <w:p w:rsidR="00450889" w:rsidRPr="00A453AE" w:rsidRDefault="00450889" w:rsidP="00A453AE">
            <w:pPr>
              <w:pStyle w:val="Tabletextbullets"/>
              <w:numPr>
                <w:ilvl w:val="0"/>
                <w:numId w:val="0"/>
              </w:numPr>
              <w:rPr>
                <w:rFonts w:ascii="Arial" w:hAnsi="Arial"/>
              </w:rPr>
            </w:pPr>
            <w:r w:rsidRPr="00A453AE">
              <w:rPr>
                <w:rFonts w:ascii="Arial" w:hAnsi="Arial"/>
              </w:rPr>
              <w:lastRenderedPageBreak/>
              <w:t xml:space="preserve">Collate a series of </w:t>
            </w:r>
            <w:r w:rsidRPr="00A453AE">
              <w:rPr>
                <w:rFonts w:ascii="Arial" w:hAnsi="Arial"/>
              </w:rPr>
              <w:lastRenderedPageBreak/>
              <w:t>photographic portraits of friends or family members.</w:t>
            </w:r>
          </w:p>
          <w:p w:rsidR="00450889" w:rsidRPr="00A453AE" w:rsidRDefault="00450889" w:rsidP="00A453AE">
            <w:pPr>
              <w:pStyle w:val="Tabletextbullets"/>
              <w:numPr>
                <w:ilvl w:val="0"/>
                <w:numId w:val="0"/>
              </w:numPr>
              <w:rPr>
                <w:rFonts w:ascii="Arial" w:hAnsi="Arial"/>
              </w:rPr>
            </w:pPr>
            <w:r w:rsidRPr="00A453AE">
              <w:rPr>
                <w:rFonts w:ascii="Arial" w:hAnsi="Arial"/>
              </w:rPr>
              <w:t>Working in the style of David Hockney, create a series of portraits from your photographs</w:t>
            </w:r>
            <w:r w:rsidR="00C45AFE">
              <w:rPr>
                <w:rFonts w:ascii="Arial" w:hAnsi="Arial"/>
              </w:rPr>
              <w:t>.</w:t>
            </w:r>
          </w:p>
        </w:tc>
        <w:tc>
          <w:tcPr>
            <w:tcW w:w="1983" w:type="dxa"/>
          </w:tcPr>
          <w:p w:rsidR="00450889" w:rsidRPr="00A453AE" w:rsidRDefault="00450889" w:rsidP="00083035">
            <w:pPr>
              <w:pStyle w:val="Tabletextbullets"/>
              <w:numPr>
                <w:ilvl w:val="0"/>
                <w:numId w:val="0"/>
              </w:numPr>
              <w:rPr>
                <w:rFonts w:ascii="Arial" w:hAnsi="Arial"/>
              </w:rPr>
            </w:pPr>
            <w:r w:rsidRPr="00A453AE">
              <w:rPr>
                <w:rFonts w:ascii="Arial" w:hAnsi="Arial"/>
              </w:rPr>
              <w:lastRenderedPageBreak/>
              <w:t xml:space="preserve">Useful websites </w:t>
            </w:r>
            <w:r w:rsidRPr="00A453AE">
              <w:rPr>
                <w:rFonts w:ascii="Arial" w:hAnsi="Arial"/>
              </w:rPr>
              <w:lastRenderedPageBreak/>
              <w:t>include:</w:t>
            </w:r>
          </w:p>
          <w:p w:rsidR="00450889" w:rsidRPr="00A453AE" w:rsidRDefault="00450889" w:rsidP="00083035">
            <w:pPr>
              <w:pStyle w:val="Tabletextbullets"/>
              <w:numPr>
                <w:ilvl w:val="0"/>
                <w:numId w:val="0"/>
              </w:numPr>
              <w:rPr>
                <w:rFonts w:ascii="Arial" w:hAnsi="Arial"/>
              </w:rPr>
            </w:pPr>
          </w:p>
          <w:p w:rsidR="00450889" w:rsidRPr="00A453AE" w:rsidRDefault="005E5538" w:rsidP="00083035">
            <w:pPr>
              <w:pStyle w:val="Tabletextbullets"/>
              <w:numPr>
                <w:ilvl w:val="0"/>
                <w:numId w:val="0"/>
              </w:numPr>
              <w:rPr>
                <w:rFonts w:ascii="Arial" w:hAnsi="Arial"/>
                <w:color w:val="0000FF"/>
              </w:rPr>
            </w:pPr>
            <w:hyperlink r:id="rId40" w:history="1">
              <w:r w:rsidR="00450889" w:rsidRPr="00A453AE">
                <w:rPr>
                  <w:rStyle w:val="Hyperlink"/>
                  <w:rFonts w:ascii="Arial" w:hAnsi="Arial"/>
                  <w:color w:val="0000FF"/>
                </w:rPr>
                <w:t>www.hockneypictures.com/works_paintings_90_02.php</w:t>
              </w:r>
            </w:hyperlink>
          </w:p>
          <w:p w:rsidR="00450889" w:rsidRPr="00A453AE" w:rsidRDefault="00450889" w:rsidP="00083035">
            <w:pPr>
              <w:pStyle w:val="Tabletextbullets"/>
              <w:numPr>
                <w:ilvl w:val="0"/>
                <w:numId w:val="0"/>
              </w:numPr>
              <w:rPr>
                <w:rFonts w:ascii="Arial" w:hAnsi="Arial"/>
              </w:rPr>
            </w:pPr>
          </w:p>
          <w:p w:rsidR="00450889" w:rsidRPr="00A453AE" w:rsidRDefault="005E5538" w:rsidP="00083035">
            <w:pPr>
              <w:pStyle w:val="Tabletextbullets"/>
              <w:numPr>
                <w:ilvl w:val="0"/>
                <w:numId w:val="0"/>
              </w:numPr>
              <w:rPr>
                <w:rFonts w:ascii="Arial" w:hAnsi="Arial"/>
                <w:color w:val="0000FF"/>
              </w:rPr>
            </w:pPr>
            <w:hyperlink r:id="rId41" w:history="1">
              <w:r w:rsidR="00450889" w:rsidRPr="00A453AE">
                <w:rPr>
                  <w:rStyle w:val="Hyperlink"/>
                  <w:rFonts w:ascii="Arial" w:hAnsi="Arial"/>
                  <w:color w:val="0000FF"/>
                </w:rPr>
                <w:t>www.bbc.co.uk/arts/yourpaintings/artists/david-hockney</w:t>
              </w:r>
            </w:hyperlink>
          </w:p>
        </w:tc>
        <w:tc>
          <w:tcPr>
            <w:tcW w:w="1701" w:type="dxa"/>
          </w:tcPr>
          <w:p w:rsidR="00450889" w:rsidRPr="00A453AE" w:rsidRDefault="00450889" w:rsidP="00D82A02">
            <w:pPr>
              <w:pStyle w:val="Tabletextbullets"/>
              <w:numPr>
                <w:ilvl w:val="0"/>
                <w:numId w:val="0"/>
              </w:numPr>
              <w:rPr>
                <w:rFonts w:ascii="Arial" w:hAnsi="Arial"/>
              </w:rPr>
            </w:pPr>
            <w:r w:rsidRPr="00A453AE">
              <w:rPr>
                <w:rFonts w:ascii="Arial" w:hAnsi="Arial"/>
              </w:rPr>
              <w:lastRenderedPageBreak/>
              <w:t>Creativity</w:t>
            </w:r>
          </w:p>
        </w:tc>
        <w:tc>
          <w:tcPr>
            <w:tcW w:w="1765" w:type="dxa"/>
          </w:tcPr>
          <w:p w:rsidR="00450889" w:rsidRPr="00A453AE" w:rsidRDefault="00450889" w:rsidP="00D82A02">
            <w:pPr>
              <w:pStyle w:val="Tabletextbullets"/>
              <w:numPr>
                <w:ilvl w:val="0"/>
                <w:numId w:val="0"/>
              </w:numPr>
              <w:rPr>
                <w:rFonts w:ascii="Arial" w:hAnsi="Arial"/>
              </w:rPr>
            </w:pPr>
            <w:r w:rsidRPr="00A453AE">
              <w:rPr>
                <w:rFonts w:ascii="Arial" w:hAnsi="Arial"/>
              </w:rPr>
              <w:t>Decision making</w:t>
            </w:r>
          </w:p>
        </w:tc>
      </w:tr>
      <w:tr w:rsidR="00450889" w:rsidRPr="002179E6" w:rsidTr="002B37AB">
        <w:trPr>
          <w:jc w:val="center"/>
        </w:trPr>
        <w:tc>
          <w:tcPr>
            <w:tcW w:w="2411"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t>To introduce the idea of working with portraits that mask reality through the manipulation of the artist’s hand. Colour, scale, features can all be creatively portrayed. Using coloured images of a face, carefully cut them into strips, squares, features and creatively rearrange them to create ‘new’ faces</w:t>
            </w:r>
          </w:p>
        </w:tc>
        <w:tc>
          <w:tcPr>
            <w:tcW w:w="1418"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t>AO2</w:t>
            </w:r>
          </w:p>
          <w:p w:rsidR="00450889" w:rsidRPr="00A453AE" w:rsidRDefault="00450889" w:rsidP="00A453AE">
            <w:pPr>
              <w:pStyle w:val="Tabletextbullets"/>
              <w:numPr>
                <w:ilvl w:val="0"/>
                <w:numId w:val="0"/>
              </w:numPr>
              <w:rPr>
                <w:rFonts w:ascii="Arial" w:hAnsi="Arial"/>
              </w:rPr>
            </w:pPr>
            <w:r w:rsidRPr="00A453AE">
              <w:rPr>
                <w:rFonts w:ascii="Arial" w:hAnsi="Arial"/>
              </w:rPr>
              <w:t>AO3</w:t>
            </w:r>
          </w:p>
        </w:tc>
        <w:tc>
          <w:tcPr>
            <w:tcW w:w="2268"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t>Student’s own photographs</w:t>
            </w:r>
          </w:p>
          <w:p w:rsidR="00450889" w:rsidRPr="00A453AE" w:rsidRDefault="00450889" w:rsidP="00A453AE">
            <w:pPr>
              <w:pStyle w:val="Tabletextbullets"/>
              <w:numPr>
                <w:ilvl w:val="0"/>
                <w:numId w:val="0"/>
              </w:numPr>
              <w:rPr>
                <w:rFonts w:ascii="Arial" w:hAnsi="Arial"/>
              </w:rPr>
            </w:pPr>
          </w:p>
          <w:p w:rsidR="00450889" w:rsidRPr="00A453AE" w:rsidRDefault="00450889" w:rsidP="00A453AE">
            <w:pPr>
              <w:pStyle w:val="Tabletextbullets"/>
              <w:numPr>
                <w:ilvl w:val="0"/>
                <w:numId w:val="0"/>
              </w:numPr>
              <w:rPr>
                <w:rFonts w:ascii="Arial" w:hAnsi="Arial"/>
              </w:rPr>
            </w:pPr>
            <w:r w:rsidRPr="00A453AE">
              <w:rPr>
                <w:rFonts w:ascii="Arial" w:hAnsi="Arial"/>
              </w:rPr>
              <w:t>Images of faces</w:t>
            </w:r>
          </w:p>
          <w:p w:rsidR="00450889" w:rsidRPr="00A453AE" w:rsidRDefault="00450889" w:rsidP="00A453AE">
            <w:pPr>
              <w:pStyle w:val="Tabletextbullets"/>
              <w:numPr>
                <w:ilvl w:val="0"/>
                <w:numId w:val="0"/>
              </w:numPr>
              <w:rPr>
                <w:rFonts w:ascii="Arial" w:hAnsi="Arial"/>
              </w:rPr>
            </w:pPr>
          </w:p>
          <w:p w:rsidR="00450889" w:rsidRPr="00A453AE" w:rsidRDefault="00450889" w:rsidP="00A453AE">
            <w:pPr>
              <w:pStyle w:val="Tabletextbullets"/>
              <w:numPr>
                <w:ilvl w:val="0"/>
                <w:numId w:val="0"/>
              </w:numPr>
              <w:rPr>
                <w:rFonts w:ascii="Arial" w:hAnsi="Arial"/>
              </w:rPr>
            </w:pPr>
            <w:r w:rsidRPr="00A453AE">
              <w:rPr>
                <w:rFonts w:ascii="Arial" w:hAnsi="Arial"/>
              </w:rPr>
              <w:t>Images of artists’ portraits</w:t>
            </w:r>
          </w:p>
        </w:tc>
        <w:tc>
          <w:tcPr>
            <w:tcW w:w="2835" w:type="dxa"/>
          </w:tcPr>
          <w:p w:rsidR="00450889" w:rsidRPr="00A453AE" w:rsidRDefault="00450889" w:rsidP="00083035">
            <w:pPr>
              <w:pStyle w:val="Tabletextbullets"/>
              <w:numPr>
                <w:ilvl w:val="0"/>
                <w:numId w:val="0"/>
              </w:numPr>
              <w:rPr>
                <w:rFonts w:ascii="Arial" w:hAnsi="Arial"/>
              </w:rPr>
            </w:pPr>
            <w:r w:rsidRPr="00A453AE">
              <w:rPr>
                <w:rFonts w:ascii="Arial" w:hAnsi="Arial"/>
              </w:rPr>
              <w:t>Investigate David Hockney’s ‘joiners’ and try creating one based on a family or friend capturing their portrait as a ‘joiner’</w:t>
            </w:r>
            <w:r w:rsidR="00C45AFE">
              <w:rPr>
                <w:rFonts w:ascii="Arial" w:hAnsi="Arial"/>
              </w:rPr>
              <w:t>.</w:t>
            </w:r>
          </w:p>
          <w:p w:rsidR="00450889" w:rsidRPr="00A453AE" w:rsidRDefault="00450889" w:rsidP="00083035">
            <w:pPr>
              <w:pStyle w:val="Tabletextbullets"/>
              <w:numPr>
                <w:ilvl w:val="0"/>
                <w:numId w:val="0"/>
              </w:numPr>
              <w:rPr>
                <w:rFonts w:ascii="Arial" w:hAnsi="Arial"/>
              </w:rPr>
            </w:pPr>
          </w:p>
          <w:p w:rsidR="00450889" w:rsidRPr="00A453AE" w:rsidRDefault="00450889" w:rsidP="00083035">
            <w:pPr>
              <w:pStyle w:val="Tabletextbullets"/>
              <w:numPr>
                <w:ilvl w:val="0"/>
                <w:numId w:val="0"/>
              </w:numPr>
              <w:rPr>
                <w:rFonts w:ascii="Arial" w:hAnsi="Arial"/>
              </w:rPr>
            </w:pPr>
            <w:r w:rsidRPr="00A453AE">
              <w:rPr>
                <w:rFonts w:ascii="Arial" w:hAnsi="Arial"/>
              </w:rPr>
              <w:t>Return to any work completed in your Personal Portfolio on Cubism and compare this to the montage – include visual references to underpin your comparison</w:t>
            </w:r>
            <w:r w:rsidR="00C45AFE">
              <w:rPr>
                <w:rFonts w:ascii="Arial" w:hAnsi="Arial"/>
              </w:rPr>
              <w:t>.</w:t>
            </w:r>
          </w:p>
        </w:tc>
        <w:tc>
          <w:tcPr>
            <w:tcW w:w="1983" w:type="dxa"/>
          </w:tcPr>
          <w:p w:rsidR="00450889" w:rsidRPr="00A453AE" w:rsidRDefault="00450889" w:rsidP="00083035">
            <w:pPr>
              <w:pStyle w:val="Tabletextbullets"/>
              <w:numPr>
                <w:ilvl w:val="0"/>
                <w:numId w:val="0"/>
              </w:numPr>
              <w:rPr>
                <w:rFonts w:ascii="Arial" w:hAnsi="Arial"/>
              </w:rPr>
            </w:pPr>
            <w:r w:rsidRPr="00A453AE">
              <w:rPr>
                <w:rFonts w:ascii="Arial" w:hAnsi="Arial"/>
              </w:rPr>
              <w:t>Useful websites include:</w:t>
            </w:r>
          </w:p>
          <w:p w:rsidR="00450889" w:rsidRPr="00A453AE" w:rsidRDefault="00450889" w:rsidP="00083035">
            <w:pPr>
              <w:pStyle w:val="Tabletextbullets"/>
              <w:numPr>
                <w:ilvl w:val="0"/>
                <w:numId w:val="0"/>
              </w:numPr>
              <w:rPr>
                <w:rFonts w:ascii="Arial" w:hAnsi="Arial"/>
              </w:rPr>
            </w:pPr>
          </w:p>
          <w:p w:rsidR="00450889" w:rsidRPr="00A453AE" w:rsidRDefault="00E270F6" w:rsidP="00083035">
            <w:pPr>
              <w:pStyle w:val="Tabletextbullets"/>
              <w:numPr>
                <w:ilvl w:val="0"/>
                <w:numId w:val="0"/>
              </w:numPr>
              <w:rPr>
                <w:rFonts w:ascii="Arial" w:hAnsi="Arial"/>
              </w:rPr>
            </w:pPr>
            <w:r w:rsidRPr="00A453AE">
              <w:rPr>
                <w:rFonts w:ascii="Arial" w:hAnsi="Arial"/>
              </w:rPr>
              <w:fldChar w:fldCharType="begin"/>
            </w:r>
            <w:r w:rsidR="00450889" w:rsidRPr="00A453AE">
              <w:rPr>
                <w:rFonts w:ascii="Arial" w:hAnsi="Arial"/>
              </w:rPr>
              <w:instrText xml:space="preserve"> HYPERLINK "http://www.hockneypictures.com/home.php</w:instrText>
            </w:r>
          </w:p>
          <w:p w:rsidR="00450889" w:rsidRPr="00A453AE" w:rsidRDefault="00450889" w:rsidP="00083035">
            <w:pPr>
              <w:pStyle w:val="Tabletextbullets"/>
              <w:numPr>
                <w:ilvl w:val="0"/>
                <w:numId w:val="0"/>
              </w:numPr>
              <w:rPr>
                <w:rStyle w:val="Hyperlink"/>
                <w:rFonts w:ascii="Arial" w:hAnsi="Arial"/>
                <w:color w:val="0000FF"/>
              </w:rPr>
            </w:pPr>
            <w:r w:rsidRPr="00A453AE">
              <w:rPr>
                <w:rFonts w:ascii="Arial" w:hAnsi="Arial"/>
              </w:rPr>
              <w:instrText xml:space="preserve">" </w:instrText>
            </w:r>
            <w:r w:rsidR="00E270F6" w:rsidRPr="00A453AE">
              <w:rPr>
                <w:rFonts w:ascii="Arial" w:hAnsi="Arial"/>
              </w:rPr>
              <w:fldChar w:fldCharType="separate"/>
            </w:r>
            <w:r w:rsidRPr="00A453AE">
              <w:rPr>
                <w:rStyle w:val="Hyperlink"/>
                <w:rFonts w:ascii="Arial" w:hAnsi="Arial"/>
                <w:color w:val="0000FF"/>
              </w:rPr>
              <w:t>http://www.hockneypictures.com/home.php</w:t>
            </w:r>
          </w:p>
          <w:p w:rsidR="00450889" w:rsidRPr="00A453AE" w:rsidRDefault="00E270F6" w:rsidP="00083035">
            <w:pPr>
              <w:pStyle w:val="Tabletextbullets"/>
              <w:numPr>
                <w:ilvl w:val="0"/>
                <w:numId w:val="0"/>
              </w:numPr>
              <w:rPr>
                <w:rFonts w:ascii="Arial" w:hAnsi="Arial"/>
              </w:rPr>
            </w:pPr>
            <w:r w:rsidRPr="00A453AE">
              <w:rPr>
                <w:rFonts w:ascii="Arial" w:hAnsi="Arial"/>
              </w:rPr>
              <w:fldChar w:fldCharType="end"/>
            </w:r>
          </w:p>
          <w:p w:rsidR="00450889" w:rsidRPr="00A453AE" w:rsidRDefault="005E5538" w:rsidP="00083035">
            <w:pPr>
              <w:pStyle w:val="Tabletextbullets"/>
              <w:numPr>
                <w:ilvl w:val="0"/>
                <w:numId w:val="0"/>
              </w:numPr>
              <w:rPr>
                <w:rFonts w:ascii="Arial" w:hAnsi="Arial"/>
                <w:color w:val="0000FF"/>
              </w:rPr>
            </w:pPr>
            <w:hyperlink r:id="rId42" w:history="1">
              <w:r w:rsidR="00450889" w:rsidRPr="00A453AE">
                <w:rPr>
                  <w:rStyle w:val="Hyperlink"/>
                  <w:rFonts w:ascii="Arial" w:hAnsi="Arial"/>
                  <w:color w:val="0000FF"/>
                </w:rPr>
                <w:t>www.metmuseum.org/toah/hd/cube/hd_cube.htm</w:t>
              </w:r>
            </w:hyperlink>
          </w:p>
          <w:p w:rsidR="00450889" w:rsidRPr="00A453AE" w:rsidRDefault="00450889" w:rsidP="00083035">
            <w:pPr>
              <w:pStyle w:val="Tabletextbullets"/>
              <w:numPr>
                <w:ilvl w:val="0"/>
                <w:numId w:val="0"/>
              </w:numPr>
              <w:rPr>
                <w:rFonts w:ascii="Arial" w:hAnsi="Arial"/>
              </w:rPr>
            </w:pPr>
          </w:p>
          <w:p w:rsidR="00450889" w:rsidRDefault="005E5538" w:rsidP="00083035">
            <w:pPr>
              <w:pStyle w:val="Tabletextbullets"/>
              <w:numPr>
                <w:ilvl w:val="0"/>
                <w:numId w:val="0"/>
              </w:numPr>
            </w:pPr>
            <w:hyperlink r:id="rId43" w:history="1">
              <w:r w:rsidR="00450889" w:rsidRPr="00A453AE">
                <w:rPr>
                  <w:rStyle w:val="Hyperlink"/>
                  <w:rFonts w:ascii="Arial" w:hAnsi="Arial"/>
                  <w:color w:val="0000FF"/>
                </w:rPr>
                <w:t>www.arthistoryarchive.com/arthistory/cubism</w:t>
              </w:r>
            </w:hyperlink>
          </w:p>
          <w:p w:rsidR="00895932" w:rsidRDefault="00895932" w:rsidP="00083035">
            <w:pPr>
              <w:pStyle w:val="Tabletextbullets"/>
              <w:numPr>
                <w:ilvl w:val="0"/>
                <w:numId w:val="0"/>
              </w:numPr>
            </w:pPr>
          </w:p>
          <w:p w:rsidR="00895932" w:rsidRPr="00A453AE" w:rsidRDefault="00895932" w:rsidP="00083035">
            <w:pPr>
              <w:pStyle w:val="Tabletextbullets"/>
              <w:numPr>
                <w:ilvl w:val="0"/>
                <w:numId w:val="0"/>
              </w:numPr>
              <w:rPr>
                <w:rFonts w:ascii="Arial" w:hAnsi="Arial"/>
              </w:rPr>
            </w:pPr>
          </w:p>
          <w:p w:rsidR="00AC6E85" w:rsidRPr="00A453AE" w:rsidRDefault="00AC6E85" w:rsidP="00083035">
            <w:pPr>
              <w:pStyle w:val="Tabletextbullets"/>
              <w:numPr>
                <w:ilvl w:val="0"/>
                <w:numId w:val="0"/>
              </w:numPr>
              <w:rPr>
                <w:rFonts w:ascii="Arial" w:hAnsi="Arial"/>
                <w:color w:val="0000FF"/>
              </w:rPr>
            </w:pPr>
          </w:p>
        </w:tc>
        <w:tc>
          <w:tcPr>
            <w:tcW w:w="1701" w:type="dxa"/>
          </w:tcPr>
          <w:p w:rsidR="00450889" w:rsidRPr="00A453AE" w:rsidRDefault="00450889" w:rsidP="00083035">
            <w:pPr>
              <w:pStyle w:val="Tabletextbullets"/>
              <w:numPr>
                <w:ilvl w:val="0"/>
                <w:numId w:val="0"/>
              </w:numPr>
              <w:ind w:left="34"/>
              <w:rPr>
                <w:rFonts w:ascii="Arial" w:hAnsi="Arial"/>
              </w:rPr>
            </w:pPr>
            <w:r w:rsidRPr="00A453AE">
              <w:rPr>
                <w:rFonts w:ascii="Arial" w:hAnsi="Arial"/>
              </w:rPr>
              <w:t>Adaptability</w:t>
            </w:r>
          </w:p>
        </w:tc>
        <w:tc>
          <w:tcPr>
            <w:tcW w:w="1765" w:type="dxa"/>
          </w:tcPr>
          <w:p w:rsidR="00450889" w:rsidRPr="00A453AE" w:rsidRDefault="00450889" w:rsidP="00083035">
            <w:pPr>
              <w:pStyle w:val="Tabletextbullets"/>
              <w:numPr>
                <w:ilvl w:val="0"/>
                <w:numId w:val="0"/>
              </w:numPr>
              <w:ind w:left="34"/>
              <w:rPr>
                <w:rFonts w:ascii="Arial" w:hAnsi="Arial"/>
              </w:rPr>
            </w:pPr>
            <w:r w:rsidRPr="00A453AE">
              <w:rPr>
                <w:rFonts w:ascii="Arial" w:hAnsi="Arial"/>
              </w:rPr>
              <w:t>Intellectual curiosity</w:t>
            </w:r>
          </w:p>
          <w:p w:rsidR="00450889" w:rsidRPr="00A453AE" w:rsidRDefault="00450889" w:rsidP="00083035">
            <w:pPr>
              <w:pStyle w:val="Tabletextbullets"/>
              <w:numPr>
                <w:ilvl w:val="0"/>
                <w:numId w:val="0"/>
              </w:numPr>
              <w:ind w:left="34"/>
              <w:rPr>
                <w:rFonts w:ascii="Arial" w:hAnsi="Arial"/>
              </w:rPr>
            </w:pPr>
            <w:r w:rsidRPr="00A453AE">
              <w:rPr>
                <w:rFonts w:ascii="Arial" w:hAnsi="Arial"/>
              </w:rPr>
              <w:t>Continuous learning</w:t>
            </w:r>
          </w:p>
        </w:tc>
      </w:tr>
      <w:tr w:rsidR="00450889" w:rsidRPr="002179E6" w:rsidTr="002B37AB">
        <w:trPr>
          <w:jc w:val="center"/>
        </w:trPr>
        <w:tc>
          <w:tcPr>
            <w:tcW w:w="2411"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t xml:space="preserve">To be able to complete a portrait / self-portrait </w:t>
            </w:r>
            <w:r w:rsidRPr="00A453AE">
              <w:rPr>
                <w:rFonts w:ascii="Arial" w:hAnsi="Arial"/>
              </w:rPr>
              <w:lastRenderedPageBreak/>
              <w:t>as a photomontage</w:t>
            </w:r>
            <w:r w:rsidR="00C45AFE">
              <w:rPr>
                <w:rFonts w:ascii="Arial" w:hAnsi="Arial"/>
              </w:rPr>
              <w:t>,</w:t>
            </w:r>
            <w:r w:rsidRPr="00A453AE">
              <w:rPr>
                <w:rFonts w:ascii="Arial" w:hAnsi="Arial"/>
              </w:rPr>
              <w:t xml:space="preserve"> using either David Hockney, Man Ray or Bilo Hussein as inspiration</w:t>
            </w:r>
          </w:p>
        </w:tc>
        <w:tc>
          <w:tcPr>
            <w:tcW w:w="1418"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lastRenderedPageBreak/>
              <w:t>AO1</w:t>
            </w:r>
          </w:p>
          <w:p w:rsidR="00450889" w:rsidRPr="00A453AE" w:rsidRDefault="00450889" w:rsidP="00A453AE">
            <w:pPr>
              <w:pStyle w:val="Tabletextbullets"/>
              <w:numPr>
                <w:ilvl w:val="0"/>
                <w:numId w:val="0"/>
              </w:numPr>
              <w:rPr>
                <w:rFonts w:ascii="Arial" w:hAnsi="Arial"/>
              </w:rPr>
            </w:pPr>
            <w:r w:rsidRPr="00A453AE">
              <w:rPr>
                <w:rFonts w:ascii="Arial" w:hAnsi="Arial"/>
              </w:rPr>
              <w:lastRenderedPageBreak/>
              <w:t>AO2</w:t>
            </w:r>
          </w:p>
          <w:p w:rsidR="00450889" w:rsidRPr="00A453AE" w:rsidRDefault="00450889" w:rsidP="00A453AE">
            <w:pPr>
              <w:pStyle w:val="Tabletextbullets"/>
              <w:numPr>
                <w:ilvl w:val="0"/>
                <w:numId w:val="0"/>
              </w:numPr>
              <w:rPr>
                <w:rFonts w:ascii="Arial" w:hAnsi="Arial"/>
              </w:rPr>
            </w:pPr>
            <w:r w:rsidRPr="00A453AE">
              <w:rPr>
                <w:rFonts w:ascii="Arial" w:hAnsi="Arial"/>
              </w:rPr>
              <w:t>AO3</w:t>
            </w:r>
          </w:p>
        </w:tc>
        <w:tc>
          <w:tcPr>
            <w:tcW w:w="2268"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lastRenderedPageBreak/>
              <w:t>Digital / film camera</w:t>
            </w:r>
          </w:p>
          <w:p w:rsidR="00450889" w:rsidRPr="00A453AE" w:rsidRDefault="00450889" w:rsidP="00A453AE">
            <w:pPr>
              <w:pStyle w:val="Tabletextbullets"/>
              <w:numPr>
                <w:ilvl w:val="0"/>
                <w:numId w:val="0"/>
              </w:numPr>
              <w:rPr>
                <w:rFonts w:ascii="Arial" w:hAnsi="Arial"/>
              </w:rPr>
            </w:pPr>
          </w:p>
          <w:p w:rsidR="00450889" w:rsidRPr="00A453AE" w:rsidRDefault="00450889" w:rsidP="00A453AE">
            <w:pPr>
              <w:pStyle w:val="Tabletextbullets"/>
              <w:numPr>
                <w:ilvl w:val="0"/>
                <w:numId w:val="0"/>
              </w:numPr>
              <w:rPr>
                <w:rFonts w:ascii="Arial" w:hAnsi="Arial"/>
              </w:rPr>
            </w:pPr>
            <w:r w:rsidRPr="00A453AE">
              <w:rPr>
                <w:rFonts w:ascii="Arial" w:hAnsi="Arial"/>
              </w:rPr>
              <w:t>Paper or suitable materials depending on the chosen discipline</w:t>
            </w:r>
          </w:p>
        </w:tc>
        <w:tc>
          <w:tcPr>
            <w:tcW w:w="2835" w:type="dxa"/>
          </w:tcPr>
          <w:p w:rsidR="00450889" w:rsidRPr="00A453AE" w:rsidRDefault="00450889" w:rsidP="00A453AE">
            <w:pPr>
              <w:pStyle w:val="Tabletextbullets"/>
              <w:numPr>
                <w:ilvl w:val="0"/>
                <w:numId w:val="0"/>
              </w:numPr>
              <w:rPr>
                <w:rFonts w:ascii="Arial" w:hAnsi="Arial"/>
              </w:rPr>
            </w:pPr>
            <w:r w:rsidRPr="00A453AE">
              <w:rPr>
                <w:rFonts w:ascii="Arial" w:hAnsi="Arial"/>
              </w:rPr>
              <w:lastRenderedPageBreak/>
              <w:t xml:space="preserve">Continue researching a selection of artists to support </w:t>
            </w:r>
            <w:r w:rsidRPr="00A453AE">
              <w:rPr>
                <w:rFonts w:ascii="Arial" w:hAnsi="Arial"/>
              </w:rPr>
              <w:lastRenderedPageBreak/>
              <w:t>your ideas on portraiture</w:t>
            </w:r>
            <w:r w:rsidR="00C45AFE">
              <w:rPr>
                <w:rFonts w:ascii="Arial" w:hAnsi="Arial"/>
              </w:rPr>
              <w:t>.</w:t>
            </w:r>
          </w:p>
          <w:p w:rsidR="00450889" w:rsidRPr="00A453AE" w:rsidRDefault="00450889" w:rsidP="00A453AE">
            <w:pPr>
              <w:pStyle w:val="Tabletextbullets"/>
              <w:numPr>
                <w:ilvl w:val="0"/>
                <w:numId w:val="0"/>
              </w:numPr>
              <w:rPr>
                <w:rFonts w:ascii="Arial" w:hAnsi="Arial"/>
              </w:rPr>
            </w:pPr>
          </w:p>
          <w:p w:rsidR="00450889" w:rsidRPr="00A453AE" w:rsidRDefault="00450889" w:rsidP="00A453AE">
            <w:pPr>
              <w:pStyle w:val="Tabletextbullets"/>
              <w:numPr>
                <w:ilvl w:val="0"/>
                <w:numId w:val="0"/>
              </w:numPr>
              <w:rPr>
                <w:rFonts w:ascii="Arial" w:hAnsi="Arial"/>
              </w:rPr>
            </w:pPr>
            <w:r w:rsidRPr="00A453AE">
              <w:rPr>
                <w:rFonts w:ascii="Arial" w:hAnsi="Arial"/>
              </w:rPr>
              <w:t>Make annotations about how your research could inform the development of your project</w:t>
            </w:r>
            <w:r w:rsidR="00C45AFE">
              <w:rPr>
                <w:rFonts w:ascii="Arial" w:hAnsi="Arial"/>
              </w:rPr>
              <w:t>.</w:t>
            </w:r>
          </w:p>
        </w:tc>
        <w:tc>
          <w:tcPr>
            <w:tcW w:w="1983" w:type="dxa"/>
          </w:tcPr>
          <w:p w:rsidR="00450889" w:rsidRPr="00A453AE" w:rsidRDefault="00450889" w:rsidP="00083035">
            <w:pPr>
              <w:pStyle w:val="Tabletextbullets"/>
              <w:numPr>
                <w:ilvl w:val="0"/>
                <w:numId w:val="0"/>
              </w:numPr>
              <w:ind w:left="33"/>
              <w:rPr>
                <w:rFonts w:ascii="Arial" w:hAnsi="Arial"/>
              </w:rPr>
            </w:pPr>
            <w:r w:rsidRPr="00A453AE">
              <w:rPr>
                <w:rFonts w:ascii="Arial" w:hAnsi="Arial"/>
              </w:rPr>
              <w:lastRenderedPageBreak/>
              <w:t xml:space="preserve">Useful websites </w:t>
            </w:r>
            <w:r w:rsidRPr="00A453AE">
              <w:rPr>
                <w:rFonts w:ascii="Arial" w:hAnsi="Arial"/>
              </w:rPr>
              <w:lastRenderedPageBreak/>
              <w:t>include:</w:t>
            </w:r>
          </w:p>
          <w:p w:rsidR="00450889" w:rsidRPr="00A453AE" w:rsidRDefault="00450889" w:rsidP="00083035">
            <w:pPr>
              <w:pStyle w:val="Tabletextbullets"/>
              <w:numPr>
                <w:ilvl w:val="0"/>
                <w:numId w:val="0"/>
              </w:numPr>
              <w:ind w:left="33"/>
              <w:rPr>
                <w:rFonts w:ascii="Arial" w:hAnsi="Arial"/>
              </w:rPr>
            </w:pPr>
          </w:p>
          <w:p w:rsidR="00450889" w:rsidRPr="00A453AE" w:rsidRDefault="005E5538" w:rsidP="00083035">
            <w:pPr>
              <w:pStyle w:val="Tabletextbullets"/>
              <w:numPr>
                <w:ilvl w:val="0"/>
                <w:numId w:val="0"/>
              </w:numPr>
              <w:ind w:left="33"/>
              <w:rPr>
                <w:rFonts w:ascii="Arial" w:hAnsi="Arial"/>
                <w:color w:val="0000FF"/>
              </w:rPr>
            </w:pPr>
            <w:hyperlink r:id="rId44" w:history="1">
              <w:r w:rsidR="00450889" w:rsidRPr="00A453AE">
                <w:rPr>
                  <w:rStyle w:val="Hyperlink"/>
                  <w:rFonts w:ascii="Arial" w:hAnsi="Arial"/>
                  <w:color w:val="0000FF"/>
                </w:rPr>
                <w:t>http://en.wikipedia.org/wiki/</w:t>
              </w:r>
              <w:r w:rsidR="00450889" w:rsidRPr="00A453AE">
                <w:rPr>
                  <w:rStyle w:val="Hyperlink"/>
                  <w:rFonts w:ascii="Arial" w:hAnsi="Arial"/>
                  <w:color w:val="0000FF"/>
                </w:rPr>
                <w:br/>
                <w:t>David_Hockney</w:t>
              </w:r>
            </w:hyperlink>
          </w:p>
          <w:p w:rsidR="00450889" w:rsidRPr="00A453AE" w:rsidRDefault="00450889" w:rsidP="00083035">
            <w:pPr>
              <w:pStyle w:val="Tabletextbullets"/>
              <w:numPr>
                <w:ilvl w:val="0"/>
                <w:numId w:val="0"/>
              </w:numPr>
              <w:ind w:left="33"/>
              <w:rPr>
                <w:rFonts w:ascii="Arial" w:hAnsi="Arial"/>
              </w:rPr>
            </w:pPr>
          </w:p>
          <w:p w:rsidR="00450889" w:rsidRPr="00A453AE" w:rsidRDefault="005E5538" w:rsidP="00083035">
            <w:pPr>
              <w:pStyle w:val="Tabletextbullets"/>
              <w:numPr>
                <w:ilvl w:val="0"/>
                <w:numId w:val="0"/>
              </w:numPr>
              <w:ind w:left="33"/>
              <w:rPr>
                <w:rFonts w:ascii="Arial" w:hAnsi="Arial"/>
                <w:color w:val="0000FF"/>
              </w:rPr>
            </w:pPr>
            <w:hyperlink r:id="rId45" w:history="1">
              <w:r w:rsidR="00450889" w:rsidRPr="00A453AE">
                <w:rPr>
                  <w:rStyle w:val="Hyperlink"/>
                  <w:rFonts w:ascii="Arial" w:hAnsi="Arial"/>
                  <w:color w:val="0000FF"/>
                </w:rPr>
                <w:t>http://www.manraytrust.com/</w:t>
              </w:r>
            </w:hyperlink>
          </w:p>
          <w:p w:rsidR="00450889" w:rsidRPr="00A453AE" w:rsidRDefault="00450889" w:rsidP="00083035">
            <w:pPr>
              <w:pStyle w:val="Tabletextbullets"/>
              <w:numPr>
                <w:ilvl w:val="0"/>
                <w:numId w:val="0"/>
              </w:numPr>
              <w:ind w:left="33"/>
              <w:rPr>
                <w:rFonts w:ascii="Arial" w:hAnsi="Arial"/>
              </w:rPr>
            </w:pPr>
          </w:p>
          <w:p w:rsidR="00450889" w:rsidRPr="00A453AE" w:rsidRDefault="005E5538" w:rsidP="00083035">
            <w:pPr>
              <w:pStyle w:val="Tabletextbullets"/>
              <w:numPr>
                <w:ilvl w:val="0"/>
                <w:numId w:val="0"/>
              </w:numPr>
              <w:ind w:left="33"/>
              <w:rPr>
                <w:rFonts w:ascii="Arial" w:hAnsi="Arial"/>
                <w:color w:val="0000FF"/>
              </w:rPr>
            </w:pPr>
            <w:hyperlink r:id="rId46" w:history="1">
              <w:r w:rsidR="00450889" w:rsidRPr="00A453AE">
                <w:rPr>
                  <w:rStyle w:val="Hyperlink"/>
                  <w:rFonts w:ascii="Arial" w:hAnsi="Arial"/>
                  <w:color w:val="0000FF"/>
                </w:rPr>
                <w:t>http://www.bilohussein.com/collage/qse45bnxs8u9j004war8zswdc9rpon</w:t>
              </w:r>
            </w:hyperlink>
          </w:p>
          <w:p w:rsidR="00450889" w:rsidRPr="00A453AE" w:rsidRDefault="00450889" w:rsidP="002147D8">
            <w:pPr>
              <w:pStyle w:val="Tabletextbullets"/>
              <w:numPr>
                <w:ilvl w:val="0"/>
                <w:numId w:val="0"/>
              </w:numPr>
              <w:ind w:left="550"/>
              <w:rPr>
                <w:rFonts w:ascii="Arial" w:hAnsi="Arial"/>
              </w:rPr>
            </w:pPr>
          </w:p>
          <w:p w:rsidR="00450889" w:rsidRPr="00A453AE" w:rsidRDefault="005E5538" w:rsidP="00083035">
            <w:pPr>
              <w:pStyle w:val="Tabletextbullets"/>
              <w:numPr>
                <w:ilvl w:val="0"/>
                <w:numId w:val="0"/>
              </w:numPr>
              <w:ind w:left="33"/>
              <w:rPr>
                <w:rFonts w:ascii="Arial" w:hAnsi="Arial"/>
                <w:color w:val="0000FF"/>
              </w:rPr>
            </w:pPr>
            <w:hyperlink r:id="rId47" w:history="1">
              <w:r w:rsidR="00450889" w:rsidRPr="00A453AE">
                <w:rPr>
                  <w:rStyle w:val="Hyperlink"/>
                  <w:rFonts w:ascii="Arial" w:hAnsi="Arial"/>
                  <w:color w:val="0000FF"/>
                </w:rPr>
                <w:t>http://cargocollective.com/mat200a/Photomontage-A-Collection</w:t>
              </w:r>
            </w:hyperlink>
          </w:p>
        </w:tc>
        <w:tc>
          <w:tcPr>
            <w:tcW w:w="1701" w:type="dxa"/>
          </w:tcPr>
          <w:p w:rsidR="00450889" w:rsidRPr="00A453AE" w:rsidRDefault="00450889" w:rsidP="00083035">
            <w:pPr>
              <w:pStyle w:val="Tabletextbullets"/>
              <w:numPr>
                <w:ilvl w:val="0"/>
                <w:numId w:val="0"/>
              </w:numPr>
              <w:ind w:left="34"/>
              <w:rPr>
                <w:rFonts w:ascii="Arial" w:hAnsi="Arial"/>
              </w:rPr>
            </w:pPr>
            <w:r w:rsidRPr="00A453AE">
              <w:rPr>
                <w:rFonts w:ascii="Arial" w:hAnsi="Arial"/>
              </w:rPr>
              <w:lastRenderedPageBreak/>
              <w:t>Analysis</w:t>
            </w:r>
          </w:p>
          <w:p w:rsidR="00450889" w:rsidRPr="00A453AE" w:rsidRDefault="00450889" w:rsidP="00083035">
            <w:pPr>
              <w:pStyle w:val="Tabletextbullets"/>
              <w:numPr>
                <w:ilvl w:val="0"/>
                <w:numId w:val="0"/>
              </w:numPr>
              <w:ind w:left="34"/>
              <w:rPr>
                <w:rFonts w:ascii="Arial" w:hAnsi="Arial"/>
              </w:rPr>
            </w:pPr>
            <w:r w:rsidRPr="00A453AE">
              <w:rPr>
                <w:rFonts w:ascii="Arial" w:hAnsi="Arial"/>
              </w:rPr>
              <w:lastRenderedPageBreak/>
              <w:t>Critical thinking</w:t>
            </w:r>
          </w:p>
          <w:p w:rsidR="00450889" w:rsidRPr="00A453AE" w:rsidRDefault="00450889" w:rsidP="00083035">
            <w:pPr>
              <w:pStyle w:val="Tabletextbullets"/>
              <w:numPr>
                <w:ilvl w:val="0"/>
                <w:numId w:val="0"/>
              </w:numPr>
              <w:ind w:left="34"/>
              <w:rPr>
                <w:rFonts w:ascii="Arial" w:hAnsi="Arial"/>
              </w:rPr>
            </w:pPr>
          </w:p>
        </w:tc>
        <w:tc>
          <w:tcPr>
            <w:tcW w:w="1765" w:type="dxa"/>
          </w:tcPr>
          <w:p w:rsidR="00450889" w:rsidRPr="00A453AE" w:rsidRDefault="00450889" w:rsidP="00083035">
            <w:pPr>
              <w:pStyle w:val="Tabletextbullets"/>
              <w:numPr>
                <w:ilvl w:val="0"/>
                <w:numId w:val="0"/>
              </w:numPr>
              <w:ind w:left="34"/>
              <w:rPr>
                <w:rFonts w:ascii="Arial" w:hAnsi="Arial"/>
              </w:rPr>
            </w:pPr>
            <w:r w:rsidRPr="00A453AE">
              <w:rPr>
                <w:rFonts w:ascii="Arial" w:hAnsi="Arial"/>
              </w:rPr>
              <w:lastRenderedPageBreak/>
              <w:t>Work ethic</w:t>
            </w:r>
          </w:p>
          <w:p w:rsidR="00450889" w:rsidRPr="00A453AE" w:rsidRDefault="00450889" w:rsidP="00083035">
            <w:pPr>
              <w:pStyle w:val="Tabletextbullets"/>
              <w:numPr>
                <w:ilvl w:val="0"/>
                <w:numId w:val="0"/>
              </w:numPr>
              <w:ind w:left="34"/>
              <w:rPr>
                <w:rFonts w:ascii="Arial" w:hAnsi="Arial"/>
              </w:rPr>
            </w:pPr>
            <w:r w:rsidRPr="00A453AE">
              <w:rPr>
                <w:rFonts w:ascii="Arial" w:hAnsi="Arial"/>
              </w:rPr>
              <w:lastRenderedPageBreak/>
              <w:t>Decision making</w:t>
            </w:r>
          </w:p>
        </w:tc>
      </w:tr>
      <w:tr w:rsidR="00450889" w:rsidRPr="002179E6" w:rsidTr="002B37AB">
        <w:trPr>
          <w:jc w:val="center"/>
        </w:trPr>
        <w:tc>
          <w:tcPr>
            <w:tcW w:w="2411"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lastRenderedPageBreak/>
              <w:t>To be able to introduce the self-portraits of Van Gogh (students may like to recreate some of his poses themselves and then respond using his style as inspiration)</w:t>
            </w:r>
          </w:p>
        </w:tc>
        <w:tc>
          <w:tcPr>
            <w:tcW w:w="1418"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t>AO1</w:t>
            </w:r>
          </w:p>
          <w:p w:rsidR="00450889" w:rsidRPr="00A453AE" w:rsidRDefault="00450889" w:rsidP="00A453AE">
            <w:pPr>
              <w:pStyle w:val="Tabletextbullets"/>
              <w:numPr>
                <w:ilvl w:val="0"/>
                <w:numId w:val="0"/>
              </w:numPr>
              <w:rPr>
                <w:rFonts w:ascii="Arial" w:hAnsi="Arial"/>
              </w:rPr>
            </w:pPr>
            <w:r w:rsidRPr="00A453AE">
              <w:rPr>
                <w:rFonts w:ascii="Arial" w:hAnsi="Arial"/>
              </w:rPr>
              <w:t>AO2</w:t>
            </w:r>
          </w:p>
          <w:p w:rsidR="00450889" w:rsidRPr="00A453AE" w:rsidRDefault="00450889" w:rsidP="00A453AE">
            <w:pPr>
              <w:pStyle w:val="Tabletextbullets"/>
              <w:numPr>
                <w:ilvl w:val="0"/>
                <w:numId w:val="0"/>
              </w:numPr>
              <w:rPr>
                <w:rFonts w:ascii="Arial" w:hAnsi="Arial"/>
              </w:rPr>
            </w:pPr>
            <w:r w:rsidRPr="00A453AE">
              <w:rPr>
                <w:rFonts w:ascii="Arial" w:hAnsi="Arial"/>
              </w:rPr>
              <w:t>AO3</w:t>
            </w:r>
          </w:p>
        </w:tc>
        <w:tc>
          <w:tcPr>
            <w:tcW w:w="2268"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t>A selection of Van Gogh’s portraits</w:t>
            </w:r>
          </w:p>
          <w:p w:rsidR="00450889" w:rsidRPr="00A453AE" w:rsidRDefault="00450889" w:rsidP="00A453AE">
            <w:pPr>
              <w:pStyle w:val="Tabletextbullets"/>
              <w:numPr>
                <w:ilvl w:val="0"/>
                <w:numId w:val="0"/>
              </w:numPr>
              <w:rPr>
                <w:rFonts w:ascii="Arial" w:hAnsi="Arial"/>
              </w:rPr>
            </w:pPr>
            <w:r w:rsidRPr="00A453AE">
              <w:rPr>
                <w:rFonts w:ascii="Arial" w:hAnsi="Arial"/>
              </w:rPr>
              <w:t>Paints</w:t>
            </w:r>
          </w:p>
          <w:p w:rsidR="00450889" w:rsidRPr="00A453AE" w:rsidRDefault="00450889" w:rsidP="00A453AE">
            <w:pPr>
              <w:pStyle w:val="Tabletextbullets"/>
              <w:numPr>
                <w:ilvl w:val="0"/>
                <w:numId w:val="0"/>
              </w:numPr>
              <w:rPr>
                <w:rFonts w:ascii="Arial" w:hAnsi="Arial"/>
              </w:rPr>
            </w:pPr>
            <w:r w:rsidRPr="00A453AE">
              <w:rPr>
                <w:rFonts w:ascii="Arial" w:hAnsi="Arial"/>
              </w:rPr>
              <w:t>Drawing equipment</w:t>
            </w:r>
          </w:p>
          <w:p w:rsidR="00450889" w:rsidRPr="00A453AE" w:rsidRDefault="00450889" w:rsidP="00A453AE">
            <w:pPr>
              <w:pStyle w:val="Tabletextbullets"/>
              <w:numPr>
                <w:ilvl w:val="0"/>
                <w:numId w:val="0"/>
              </w:numPr>
              <w:rPr>
                <w:rFonts w:ascii="Arial" w:hAnsi="Arial"/>
              </w:rPr>
            </w:pPr>
            <w:r w:rsidRPr="00A453AE">
              <w:rPr>
                <w:rFonts w:ascii="Arial" w:hAnsi="Arial"/>
              </w:rPr>
              <w:t>Mirrors</w:t>
            </w:r>
          </w:p>
          <w:p w:rsidR="00450889" w:rsidRPr="00A453AE" w:rsidRDefault="00450889" w:rsidP="00A453AE">
            <w:pPr>
              <w:pStyle w:val="Tabletextbullets"/>
              <w:numPr>
                <w:ilvl w:val="0"/>
                <w:numId w:val="0"/>
              </w:numPr>
              <w:rPr>
                <w:rFonts w:ascii="Arial" w:hAnsi="Arial"/>
              </w:rPr>
            </w:pPr>
            <w:r w:rsidRPr="00A453AE">
              <w:rPr>
                <w:rFonts w:ascii="Arial" w:hAnsi="Arial"/>
              </w:rPr>
              <w:t>Paper</w:t>
            </w:r>
          </w:p>
        </w:tc>
        <w:tc>
          <w:tcPr>
            <w:tcW w:w="2835" w:type="dxa"/>
          </w:tcPr>
          <w:p w:rsidR="00450889" w:rsidRPr="00A453AE" w:rsidRDefault="00450889" w:rsidP="00A453AE">
            <w:pPr>
              <w:pStyle w:val="Tabletextbullets"/>
              <w:numPr>
                <w:ilvl w:val="0"/>
                <w:numId w:val="0"/>
              </w:numPr>
              <w:rPr>
                <w:rFonts w:ascii="Arial" w:hAnsi="Arial"/>
              </w:rPr>
            </w:pPr>
            <w:r w:rsidRPr="00A453AE">
              <w:rPr>
                <w:rFonts w:ascii="Arial" w:hAnsi="Arial"/>
              </w:rPr>
              <w:t>Research another artist’s portrait then use a friend or family member to recreate the piece focusing on composition, colour or viewpoint</w:t>
            </w:r>
            <w:r w:rsidR="00C45AFE">
              <w:rPr>
                <w:rFonts w:ascii="Arial" w:hAnsi="Arial"/>
              </w:rPr>
              <w:t>.</w:t>
            </w:r>
          </w:p>
        </w:tc>
        <w:tc>
          <w:tcPr>
            <w:tcW w:w="1983" w:type="dxa"/>
          </w:tcPr>
          <w:p w:rsidR="00450889" w:rsidRPr="00A453AE" w:rsidRDefault="00450889" w:rsidP="00083035">
            <w:pPr>
              <w:pStyle w:val="Tabletextbullets"/>
              <w:numPr>
                <w:ilvl w:val="0"/>
                <w:numId w:val="0"/>
              </w:numPr>
              <w:ind w:left="33"/>
              <w:rPr>
                <w:rFonts w:ascii="Arial" w:hAnsi="Arial"/>
              </w:rPr>
            </w:pPr>
            <w:r w:rsidRPr="00A453AE">
              <w:rPr>
                <w:rFonts w:ascii="Arial" w:hAnsi="Arial"/>
              </w:rPr>
              <w:t>Useful websites include:</w:t>
            </w:r>
          </w:p>
          <w:p w:rsidR="00450889" w:rsidRPr="00A453AE" w:rsidRDefault="00450889" w:rsidP="00083035">
            <w:pPr>
              <w:pStyle w:val="Tabletextbullets"/>
              <w:numPr>
                <w:ilvl w:val="0"/>
                <w:numId w:val="0"/>
              </w:numPr>
              <w:ind w:left="33"/>
              <w:rPr>
                <w:rFonts w:ascii="Arial" w:hAnsi="Arial"/>
              </w:rPr>
            </w:pPr>
          </w:p>
          <w:p w:rsidR="00450889" w:rsidRPr="00A453AE" w:rsidRDefault="005E5538" w:rsidP="00083035">
            <w:pPr>
              <w:pStyle w:val="Tabletextbullets"/>
              <w:numPr>
                <w:ilvl w:val="0"/>
                <w:numId w:val="0"/>
              </w:numPr>
              <w:ind w:left="33"/>
              <w:rPr>
                <w:rFonts w:ascii="Arial" w:hAnsi="Arial"/>
                <w:color w:val="0000FF"/>
              </w:rPr>
            </w:pPr>
            <w:hyperlink r:id="rId48" w:history="1">
              <w:r w:rsidR="00450889" w:rsidRPr="00A453AE">
                <w:rPr>
                  <w:rStyle w:val="Hyperlink"/>
                  <w:rFonts w:ascii="Arial" w:hAnsi="Arial"/>
                  <w:color w:val="0000FF"/>
                </w:rPr>
                <w:t>www.vangoghgallery.com/misc/selfportrait.html</w:t>
              </w:r>
            </w:hyperlink>
          </w:p>
          <w:p w:rsidR="00450889" w:rsidRPr="00A453AE" w:rsidRDefault="00450889" w:rsidP="00083035">
            <w:pPr>
              <w:pStyle w:val="Tabletextbullets"/>
              <w:numPr>
                <w:ilvl w:val="0"/>
                <w:numId w:val="0"/>
              </w:numPr>
              <w:ind w:left="33"/>
              <w:rPr>
                <w:rFonts w:ascii="Arial" w:hAnsi="Arial"/>
              </w:rPr>
            </w:pPr>
          </w:p>
          <w:p w:rsidR="005855A3" w:rsidRPr="00A453AE" w:rsidRDefault="005E5538" w:rsidP="00083035">
            <w:pPr>
              <w:pStyle w:val="Tabletextbullets"/>
              <w:numPr>
                <w:ilvl w:val="0"/>
                <w:numId w:val="0"/>
              </w:numPr>
              <w:ind w:left="33"/>
              <w:rPr>
                <w:rFonts w:ascii="Arial" w:hAnsi="Arial"/>
              </w:rPr>
            </w:pPr>
            <w:hyperlink r:id="rId49" w:history="1">
              <w:r w:rsidR="00450889" w:rsidRPr="00A453AE">
                <w:rPr>
                  <w:rStyle w:val="Hyperlink"/>
                  <w:rFonts w:ascii="Arial" w:hAnsi="Arial"/>
                  <w:color w:val="0000FF"/>
                </w:rPr>
                <w:t>http://www.imaging-resource.com/news/2013/05/08/photog</w:t>
              </w:r>
              <w:r w:rsidR="00450889" w:rsidRPr="00A453AE">
                <w:rPr>
                  <w:rStyle w:val="Hyperlink"/>
                  <w:rFonts w:ascii="Arial" w:hAnsi="Arial"/>
                  <w:color w:val="0000FF"/>
                </w:rPr>
                <w:lastRenderedPageBreak/>
                <w:t>rapher-recreates-famous-abstract-portraits-using-real-life-models</w:t>
              </w:r>
            </w:hyperlink>
          </w:p>
        </w:tc>
        <w:tc>
          <w:tcPr>
            <w:tcW w:w="1701" w:type="dxa"/>
          </w:tcPr>
          <w:p w:rsidR="00450889" w:rsidRPr="00A453AE" w:rsidRDefault="00450889" w:rsidP="00083035">
            <w:pPr>
              <w:pStyle w:val="Tabletextbullets"/>
              <w:numPr>
                <w:ilvl w:val="0"/>
                <w:numId w:val="0"/>
              </w:numPr>
              <w:ind w:left="34"/>
              <w:rPr>
                <w:rFonts w:ascii="Arial" w:hAnsi="Arial"/>
              </w:rPr>
            </w:pPr>
            <w:r w:rsidRPr="00A453AE">
              <w:rPr>
                <w:rFonts w:ascii="Arial" w:hAnsi="Arial"/>
              </w:rPr>
              <w:lastRenderedPageBreak/>
              <w:t>Negotiation</w:t>
            </w:r>
          </w:p>
        </w:tc>
        <w:tc>
          <w:tcPr>
            <w:tcW w:w="1765" w:type="dxa"/>
          </w:tcPr>
          <w:p w:rsidR="00450889" w:rsidRPr="00A453AE" w:rsidRDefault="00450889" w:rsidP="00083035">
            <w:pPr>
              <w:pStyle w:val="Tabletextbullets"/>
              <w:numPr>
                <w:ilvl w:val="0"/>
                <w:numId w:val="0"/>
              </w:numPr>
              <w:ind w:left="34"/>
              <w:rPr>
                <w:rFonts w:ascii="Arial" w:hAnsi="Arial"/>
              </w:rPr>
            </w:pPr>
            <w:r w:rsidRPr="00A453AE">
              <w:rPr>
                <w:rFonts w:ascii="Arial" w:hAnsi="Arial"/>
              </w:rPr>
              <w:t>Empathy</w:t>
            </w:r>
          </w:p>
          <w:p w:rsidR="00450889" w:rsidRPr="00A453AE" w:rsidRDefault="00450889" w:rsidP="00083035">
            <w:pPr>
              <w:pStyle w:val="Tabletextbullets"/>
              <w:numPr>
                <w:ilvl w:val="0"/>
                <w:numId w:val="0"/>
              </w:numPr>
              <w:ind w:left="34"/>
              <w:rPr>
                <w:rFonts w:ascii="Arial" w:hAnsi="Arial"/>
              </w:rPr>
            </w:pPr>
            <w:r w:rsidRPr="00A453AE">
              <w:rPr>
                <w:rFonts w:ascii="Arial" w:hAnsi="Arial"/>
              </w:rPr>
              <w:t>Teamwork and collaboration</w:t>
            </w:r>
          </w:p>
        </w:tc>
      </w:tr>
      <w:tr w:rsidR="00450889" w:rsidRPr="002179E6" w:rsidTr="002B37AB">
        <w:trPr>
          <w:jc w:val="center"/>
        </w:trPr>
        <w:tc>
          <w:tcPr>
            <w:tcW w:w="2411"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t>Produce a portrait from your earlier studies using collage / montage, working with the most successful and exciting piece of work to date</w:t>
            </w:r>
          </w:p>
        </w:tc>
        <w:tc>
          <w:tcPr>
            <w:tcW w:w="1418"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t>AO1</w:t>
            </w:r>
          </w:p>
          <w:p w:rsidR="00450889" w:rsidRPr="00A453AE" w:rsidRDefault="00450889" w:rsidP="00A453AE">
            <w:pPr>
              <w:pStyle w:val="Tabletextbullets"/>
              <w:numPr>
                <w:ilvl w:val="0"/>
                <w:numId w:val="0"/>
              </w:numPr>
              <w:rPr>
                <w:rFonts w:ascii="Arial" w:hAnsi="Arial"/>
              </w:rPr>
            </w:pPr>
            <w:r w:rsidRPr="00A453AE">
              <w:rPr>
                <w:rFonts w:ascii="Arial" w:hAnsi="Arial"/>
              </w:rPr>
              <w:t>AO2</w:t>
            </w:r>
          </w:p>
          <w:p w:rsidR="00450889" w:rsidRPr="00A453AE" w:rsidRDefault="00450889" w:rsidP="00A453AE">
            <w:pPr>
              <w:pStyle w:val="Tabletextbullets"/>
              <w:numPr>
                <w:ilvl w:val="0"/>
                <w:numId w:val="0"/>
              </w:numPr>
              <w:rPr>
                <w:rFonts w:ascii="Arial" w:hAnsi="Arial"/>
              </w:rPr>
            </w:pPr>
            <w:r w:rsidRPr="00A453AE">
              <w:rPr>
                <w:rFonts w:ascii="Arial" w:hAnsi="Arial"/>
              </w:rPr>
              <w:t>AO3</w:t>
            </w:r>
          </w:p>
        </w:tc>
        <w:tc>
          <w:tcPr>
            <w:tcW w:w="2268"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t>By this stage</w:t>
            </w:r>
            <w:r w:rsidR="00C45AFE">
              <w:rPr>
                <w:rFonts w:ascii="Arial" w:hAnsi="Arial"/>
              </w:rPr>
              <w:t>,</w:t>
            </w:r>
            <w:r w:rsidRPr="00A453AE">
              <w:rPr>
                <w:rFonts w:ascii="Arial" w:hAnsi="Arial"/>
              </w:rPr>
              <w:t xml:space="preserve"> it is possible that all students will be working with different mediums appropriate to their intentions</w:t>
            </w:r>
          </w:p>
        </w:tc>
        <w:tc>
          <w:tcPr>
            <w:tcW w:w="2835" w:type="dxa"/>
          </w:tcPr>
          <w:p w:rsidR="00450889" w:rsidRPr="00A453AE" w:rsidRDefault="00450889" w:rsidP="00A453AE">
            <w:pPr>
              <w:pStyle w:val="Tabletextbullets"/>
              <w:numPr>
                <w:ilvl w:val="0"/>
                <w:numId w:val="0"/>
              </w:numPr>
              <w:rPr>
                <w:rFonts w:ascii="Arial" w:hAnsi="Arial"/>
              </w:rPr>
            </w:pPr>
            <w:r w:rsidRPr="00A453AE">
              <w:rPr>
                <w:rFonts w:ascii="Arial" w:hAnsi="Arial"/>
              </w:rPr>
              <w:t>At this stage in the preparatory period, students should all be undertaking homework and personal learning to individually develop the direction their project is going in</w:t>
            </w:r>
            <w:r w:rsidR="00C45AFE">
              <w:rPr>
                <w:rFonts w:ascii="Arial" w:hAnsi="Arial"/>
              </w:rPr>
              <w:t>.</w:t>
            </w:r>
          </w:p>
          <w:p w:rsidR="00450889" w:rsidRPr="00A453AE" w:rsidRDefault="00450889" w:rsidP="00A453AE">
            <w:pPr>
              <w:pStyle w:val="Tabletextbullets"/>
              <w:numPr>
                <w:ilvl w:val="0"/>
                <w:numId w:val="0"/>
              </w:numPr>
              <w:rPr>
                <w:rFonts w:ascii="Arial" w:hAnsi="Arial"/>
              </w:rPr>
            </w:pPr>
          </w:p>
          <w:p w:rsidR="00450889" w:rsidRPr="00A453AE" w:rsidRDefault="00450889" w:rsidP="00A453AE">
            <w:pPr>
              <w:pStyle w:val="Tabletextbullets"/>
              <w:numPr>
                <w:ilvl w:val="0"/>
                <w:numId w:val="0"/>
              </w:numPr>
              <w:rPr>
                <w:rFonts w:ascii="Arial" w:hAnsi="Arial"/>
              </w:rPr>
            </w:pPr>
            <w:r w:rsidRPr="00A453AE">
              <w:rPr>
                <w:rFonts w:ascii="Arial" w:hAnsi="Arial"/>
              </w:rPr>
              <w:t>It may be helpful to indicate the time they should be allowing for personal study, rather than specifying tasks</w:t>
            </w:r>
            <w:r w:rsidR="00C45AFE">
              <w:rPr>
                <w:rFonts w:ascii="Arial" w:hAnsi="Arial"/>
              </w:rPr>
              <w:t>.</w:t>
            </w:r>
          </w:p>
        </w:tc>
        <w:tc>
          <w:tcPr>
            <w:tcW w:w="1983" w:type="dxa"/>
          </w:tcPr>
          <w:p w:rsidR="00450889" w:rsidRPr="00A453AE" w:rsidRDefault="00450889" w:rsidP="00083035">
            <w:pPr>
              <w:pStyle w:val="Tabletextbullets"/>
              <w:numPr>
                <w:ilvl w:val="0"/>
                <w:numId w:val="0"/>
              </w:numPr>
              <w:ind w:left="37"/>
              <w:rPr>
                <w:rFonts w:ascii="Arial" w:hAnsi="Arial"/>
              </w:rPr>
            </w:pPr>
            <w:r w:rsidRPr="00A453AE">
              <w:rPr>
                <w:rFonts w:ascii="Arial" w:hAnsi="Arial"/>
              </w:rPr>
              <w:t>At this point students will all be undertaking personal studies but there is no harm in giving visual ideas as starters or plenaries. Any piece of work they are exposed to could spark their enthusiasm and set them off in the direction they need to resolve their project and bring it to a natural conclusion</w:t>
            </w:r>
            <w:r w:rsidR="00C45AFE">
              <w:rPr>
                <w:rFonts w:ascii="Arial" w:hAnsi="Arial"/>
              </w:rPr>
              <w:t>.</w:t>
            </w:r>
          </w:p>
          <w:p w:rsidR="00450889" w:rsidRPr="00A453AE" w:rsidRDefault="00450889" w:rsidP="00083035">
            <w:pPr>
              <w:pStyle w:val="Tabletextbullets"/>
              <w:numPr>
                <w:ilvl w:val="0"/>
                <w:numId w:val="0"/>
              </w:numPr>
              <w:ind w:left="37"/>
              <w:rPr>
                <w:rFonts w:ascii="Arial" w:hAnsi="Arial"/>
              </w:rPr>
            </w:pPr>
          </w:p>
          <w:p w:rsidR="00450889" w:rsidRPr="00A453AE" w:rsidRDefault="00450889" w:rsidP="00083035">
            <w:pPr>
              <w:pStyle w:val="Tabletextbullets"/>
              <w:numPr>
                <w:ilvl w:val="0"/>
                <w:numId w:val="0"/>
              </w:numPr>
              <w:ind w:left="37"/>
              <w:rPr>
                <w:rFonts w:ascii="Arial" w:hAnsi="Arial"/>
              </w:rPr>
            </w:pPr>
            <w:r w:rsidRPr="00A453AE">
              <w:rPr>
                <w:rFonts w:ascii="Arial" w:hAnsi="Arial"/>
              </w:rPr>
              <w:t>Useful websites include:</w:t>
            </w:r>
          </w:p>
          <w:p w:rsidR="00450889" w:rsidRPr="00A453AE" w:rsidRDefault="005E5538" w:rsidP="00083035">
            <w:pPr>
              <w:pStyle w:val="Tabletextbullets"/>
              <w:numPr>
                <w:ilvl w:val="0"/>
                <w:numId w:val="0"/>
              </w:numPr>
              <w:ind w:left="37"/>
              <w:rPr>
                <w:rFonts w:ascii="Arial" w:hAnsi="Arial"/>
                <w:color w:val="0000FF"/>
              </w:rPr>
            </w:pPr>
            <w:hyperlink r:id="rId50" w:history="1">
              <w:r w:rsidR="00450889" w:rsidRPr="00A453AE">
                <w:rPr>
                  <w:rStyle w:val="Hyperlink"/>
                  <w:rFonts w:ascii="Arial" w:hAnsi="Arial"/>
                  <w:color w:val="0000FF"/>
                </w:rPr>
                <w:t>www.fstoppers.com/news/fun-portraits-portraits-5599</w:t>
              </w:r>
            </w:hyperlink>
          </w:p>
        </w:tc>
        <w:tc>
          <w:tcPr>
            <w:tcW w:w="1701" w:type="dxa"/>
          </w:tcPr>
          <w:p w:rsidR="00450889" w:rsidRPr="00A453AE" w:rsidRDefault="00450889" w:rsidP="00083035">
            <w:pPr>
              <w:pStyle w:val="Tabletextbullets"/>
              <w:numPr>
                <w:ilvl w:val="0"/>
                <w:numId w:val="0"/>
              </w:numPr>
              <w:ind w:left="37"/>
              <w:rPr>
                <w:rFonts w:ascii="Arial" w:hAnsi="Arial"/>
              </w:rPr>
            </w:pPr>
            <w:r w:rsidRPr="00A453AE">
              <w:rPr>
                <w:rFonts w:ascii="Arial" w:hAnsi="Arial"/>
              </w:rPr>
              <w:t>Decision making</w:t>
            </w:r>
          </w:p>
          <w:p w:rsidR="00450889" w:rsidRPr="00A453AE" w:rsidRDefault="00450889" w:rsidP="00083035">
            <w:pPr>
              <w:pStyle w:val="Tabletextbullets"/>
              <w:numPr>
                <w:ilvl w:val="0"/>
                <w:numId w:val="0"/>
              </w:numPr>
              <w:ind w:left="37"/>
              <w:rPr>
                <w:rFonts w:ascii="Arial" w:hAnsi="Arial"/>
              </w:rPr>
            </w:pPr>
            <w:r w:rsidRPr="00A453AE">
              <w:rPr>
                <w:rFonts w:ascii="Arial" w:hAnsi="Arial"/>
              </w:rPr>
              <w:t>Problem solving</w:t>
            </w:r>
          </w:p>
        </w:tc>
        <w:tc>
          <w:tcPr>
            <w:tcW w:w="1765" w:type="dxa"/>
          </w:tcPr>
          <w:p w:rsidR="00450889" w:rsidRPr="00A453AE" w:rsidRDefault="00450889" w:rsidP="00083035">
            <w:pPr>
              <w:pStyle w:val="Tabletextbullets"/>
              <w:numPr>
                <w:ilvl w:val="0"/>
                <w:numId w:val="0"/>
              </w:numPr>
              <w:ind w:left="37"/>
              <w:rPr>
                <w:rFonts w:ascii="Arial" w:hAnsi="Arial"/>
              </w:rPr>
            </w:pPr>
            <w:r w:rsidRPr="00A453AE">
              <w:rPr>
                <w:rFonts w:ascii="Arial" w:hAnsi="Arial"/>
              </w:rPr>
              <w:t>Adaptability</w:t>
            </w:r>
          </w:p>
          <w:p w:rsidR="00450889" w:rsidRPr="00A453AE" w:rsidRDefault="00450889" w:rsidP="00083035">
            <w:pPr>
              <w:pStyle w:val="Tabletextbullets"/>
              <w:numPr>
                <w:ilvl w:val="0"/>
                <w:numId w:val="0"/>
              </w:numPr>
              <w:ind w:left="37"/>
              <w:rPr>
                <w:rFonts w:ascii="Arial" w:hAnsi="Arial"/>
              </w:rPr>
            </w:pPr>
            <w:r w:rsidRPr="00A453AE">
              <w:rPr>
                <w:rFonts w:ascii="Arial" w:hAnsi="Arial"/>
              </w:rPr>
              <w:t>Self</w:t>
            </w:r>
            <w:r w:rsidR="00C45AFE">
              <w:rPr>
                <w:rFonts w:ascii="Arial" w:hAnsi="Arial"/>
              </w:rPr>
              <w:t>-</w:t>
            </w:r>
            <w:r w:rsidRPr="00A453AE">
              <w:rPr>
                <w:rFonts w:ascii="Arial" w:hAnsi="Arial"/>
              </w:rPr>
              <w:t>evaluation</w:t>
            </w:r>
          </w:p>
        </w:tc>
      </w:tr>
      <w:tr w:rsidR="00450889" w:rsidRPr="002179E6" w:rsidTr="002B37AB">
        <w:trPr>
          <w:jc w:val="center"/>
        </w:trPr>
        <w:tc>
          <w:tcPr>
            <w:tcW w:w="2411"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t xml:space="preserve">To introduce the work of </w:t>
            </w:r>
            <w:r w:rsidRPr="00A453AE">
              <w:rPr>
                <w:rFonts w:ascii="Arial" w:hAnsi="Arial"/>
              </w:rPr>
              <w:lastRenderedPageBreak/>
              <w:t>Alberto Giacometti with specific reference to his portraits</w:t>
            </w:r>
          </w:p>
          <w:p w:rsidR="00450889" w:rsidRPr="00A453AE" w:rsidRDefault="00450889" w:rsidP="00A453AE">
            <w:pPr>
              <w:pStyle w:val="Tabletextbullets"/>
              <w:numPr>
                <w:ilvl w:val="0"/>
                <w:numId w:val="0"/>
              </w:numPr>
              <w:rPr>
                <w:rFonts w:ascii="Arial" w:hAnsi="Arial"/>
              </w:rPr>
            </w:pPr>
          </w:p>
          <w:p w:rsidR="00450889" w:rsidRPr="00A453AE" w:rsidRDefault="00450889" w:rsidP="00A453AE">
            <w:pPr>
              <w:pStyle w:val="Tabletextbullets"/>
              <w:numPr>
                <w:ilvl w:val="0"/>
                <w:numId w:val="0"/>
              </w:numPr>
              <w:rPr>
                <w:rFonts w:ascii="Arial" w:hAnsi="Arial"/>
              </w:rPr>
            </w:pPr>
            <w:r w:rsidRPr="00A453AE">
              <w:rPr>
                <w:rFonts w:ascii="Arial" w:hAnsi="Arial"/>
              </w:rPr>
              <w:t>To encourage and develop recording with wire and / or thread</w:t>
            </w:r>
          </w:p>
          <w:p w:rsidR="00450889" w:rsidRDefault="00450889" w:rsidP="00083035">
            <w:pPr>
              <w:pStyle w:val="Tabletextbullets"/>
              <w:numPr>
                <w:ilvl w:val="0"/>
                <w:numId w:val="0"/>
              </w:numPr>
              <w:ind w:left="37"/>
            </w:pPr>
          </w:p>
        </w:tc>
        <w:tc>
          <w:tcPr>
            <w:tcW w:w="1418"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lastRenderedPageBreak/>
              <w:t>AO1</w:t>
            </w:r>
          </w:p>
          <w:p w:rsidR="00450889" w:rsidRPr="00A453AE" w:rsidRDefault="00450889" w:rsidP="00A453AE">
            <w:pPr>
              <w:pStyle w:val="Tabletextbullets"/>
              <w:numPr>
                <w:ilvl w:val="0"/>
                <w:numId w:val="0"/>
              </w:numPr>
              <w:rPr>
                <w:rFonts w:ascii="Arial" w:hAnsi="Arial"/>
              </w:rPr>
            </w:pPr>
            <w:r w:rsidRPr="00A453AE">
              <w:rPr>
                <w:rFonts w:ascii="Arial" w:hAnsi="Arial"/>
              </w:rPr>
              <w:lastRenderedPageBreak/>
              <w:t>AO2</w:t>
            </w:r>
          </w:p>
          <w:p w:rsidR="00450889" w:rsidRPr="00A453AE" w:rsidRDefault="00450889" w:rsidP="00A453AE">
            <w:pPr>
              <w:pStyle w:val="Tabletextbullets"/>
              <w:numPr>
                <w:ilvl w:val="0"/>
                <w:numId w:val="0"/>
              </w:numPr>
              <w:rPr>
                <w:rFonts w:ascii="Arial" w:hAnsi="Arial"/>
              </w:rPr>
            </w:pPr>
            <w:r w:rsidRPr="00A453AE">
              <w:rPr>
                <w:rFonts w:ascii="Arial" w:hAnsi="Arial"/>
              </w:rPr>
              <w:t>AO3</w:t>
            </w:r>
          </w:p>
          <w:p w:rsidR="00450889" w:rsidRPr="00A453AE" w:rsidRDefault="00450889" w:rsidP="00A453AE">
            <w:pPr>
              <w:pStyle w:val="Tabletextbullets"/>
              <w:numPr>
                <w:ilvl w:val="0"/>
                <w:numId w:val="0"/>
              </w:numPr>
              <w:rPr>
                <w:rFonts w:ascii="Arial" w:hAnsi="Arial"/>
              </w:rPr>
            </w:pPr>
          </w:p>
        </w:tc>
        <w:tc>
          <w:tcPr>
            <w:tcW w:w="2268" w:type="dxa"/>
            <w:shd w:val="clear" w:color="auto" w:fill="auto"/>
          </w:tcPr>
          <w:p w:rsidR="00450889" w:rsidRPr="00A453AE" w:rsidRDefault="00450889" w:rsidP="00A453AE">
            <w:pPr>
              <w:pStyle w:val="Tabletextbullets"/>
              <w:numPr>
                <w:ilvl w:val="0"/>
                <w:numId w:val="0"/>
              </w:numPr>
              <w:rPr>
                <w:rFonts w:ascii="Arial" w:hAnsi="Arial"/>
              </w:rPr>
            </w:pPr>
            <w:r w:rsidRPr="00A453AE">
              <w:rPr>
                <w:rFonts w:ascii="Arial" w:hAnsi="Arial"/>
              </w:rPr>
              <w:lastRenderedPageBreak/>
              <w:t xml:space="preserve">Giacometti’s portraits – </w:t>
            </w:r>
            <w:r w:rsidRPr="00A453AE">
              <w:rPr>
                <w:rFonts w:ascii="Arial" w:hAnsi="Arial"/>
              </w:rPr>
              <w:lastRenderedPageBreak/>
              <w:t>your own studies</w:t>
            </w:r>
          </w:p>
          <w:p w:rsidR="00450889" w:rsidRPr="00A453AE" w:rsidRDefault="00450889" w:rsidP="00A453AE">
            <w:pPr>
              <w:pStyle w:val="Tabletextbullets"/>
              <w:numPr>
                <w:ilvl w:val="0"/>
                <w:numId w:val="0"/>
              </w:numPr>
              <w:rPr>
                <w:rFonts w:ascii="Arial" w:hAnsi="Arial"/>
              </w:rPr>
            </w:pPr>
          </w:p>
          <w:p w:rsidR="00450889" w:rsidRPr="00A453AE" w:rsidRDefault="00450889" w:rsidP="00A453AE">
            <w:pPr>
              <w:pStyle w:val="Tabletextbullets"/>
              <w:numPr>
                <w:ilvl w:val="0"/>
                <w:numId w:val="0"/>
              </w:numPr>
              <w:rPr>
                <w:rFonts w:ascii="Arial" w:hAnsi="Arial"/>
              </w:rPr>
            </w:pPr>
            <w:r w:rsidRPr="00A453AE">
              <w:rPr>
                <w:rFonts w:ascii="Arial" w:hAnsi="Arial"/>
              </w:rPr>
              <w:t>Continued use of the camera and relevant digital manipulation software</w:t>
            </w:r>
          </w:p>
          <w:p w:rsidR="00450889" w:rsidRPr="00A453AE" w:rsidRDefault="00450889" w:rsidP="00A453AE">
            <w:pPr>
              <w:pStyle w:val="Tabletextbullets"/>
              <w:numPr>
                <w:ilvl w:val="0"/>
                <w:numId w:val="0"/>
              </w:numPr>
              <w:rPr>
                <w:rFonts w:ascii="Arial" w:hAnsi="Arial"/>
              </w:rPr>
            </w:pPr>
          </w:p>
          <w:p w:rsidR="00450889" w:rsidRPr="00A453AE" w:rsidRDefault="00450889" w:rsidP="00A453AE">
            <w:pPr>
              <w:pStyle w:val="Tabletextbullets"/>
              <w:numPr>
                <w:ilvl w:val="0"/>
                <w:numId w:val="0"/>
              </w:numPr>
              <w:rPr>
                <w:rFonts w:ascii="Arial" w:hAnsi="Arial"/>
              </w:rPr>
            </w:pPr>
            <w:r w:rsidRPr="00A453AE">
              <w:rPr>
                <w:rFonts w:ascii="Arial" w:hAnsi="Arial"/>
              </w:rPr>
              <w:t>Thread and / or wire to ‘draw’ with</w:t>
            </w:r>
          </w:p>
        </w:tc>
        <w:tc>
          <w:tcPr>
            <w:tcW w:w="2835" w:type="dxa"/>
          </w:tcPr>
          <w:p w:rsidR="00450889" w:rsidRPr="00A453AE" w:rsidRDefault="00450889" w:rsidP="00A453AE">
            <w:pPr>
              <w:pStyle w:val="Tabletextbullets"/>
              <w:numPr>
                <w:ilvl w:val="0"/>
                <w:numId w:val="0"/>
              </w:numPr>
              <w:rPr>
                <w:rFonts w:ascii="Arial" w:hAnsi="Arial"/>
              </w:rPr>
            </w:pPr>
            <w:r w:rsidRPr="00A453AE">
              <w:rPr>
                <w:rFonts w:ascii="Arial" w:hAnsi="Arial"/>
              </w:rPr>
              <w:lastRenderedPageBreak/>
              <w:t xml:space="preserve">To create a visual response </w:t>
            </w:r>
            <w:r w:rsidRPr="00A453AE">
              <w:rPr>
                <w:rFonts w:ascii="Arial" w:hAnsi="Arial"/>
              </w:rPr>
              <w:lastRenderedPageBreak/>
              <w:t>to a portrait by Alberto Giacometti with the emphasis on the style of painting or whatever is pertinent to each project</w:t>
            </w:r>
            <w:r w:rsidR="00C45AFE">
              <w:rPr>
                <w:rFonts w:ascii="Arial" w:hAnsi="Arial"/>
              </w:rPr>
              <w:t>.</w:t>
            </w:r>
          </w:p>
        </w:tc>
        <w:tc>
          <w:tcPr>
            <w:tcW w:w="1983" w:type="dxa"/>
          </w:tcPr>
          <w:p w:rsidR="00450889" w:rsidRPr="00A453AE" w:rsidRDefault="00450889" w:rsidP="00083035">
            <w:pPr>
              <w:pStyle w:val="Tabletextbullets"/>
              <w:numPr>
                <w:ilvl w:val="0"/>
                <w:numId w:val="0"/>
              </w:numPr>
              <w:ind w:left="37"/>
              <w:rPr>
                <w:rFonts w:ascii="Arial" w:hAnsi="Arial"/>
                <w:iCs/>
              </w:rPr>
            </w:pPr>
            <w:r w:rsidRPr="00A453AE">
              <w:rPr>
                <w:rFonts w:ascii="Arial" w:hAnsi="Arial"/>
                <w:iCs/>
              </w:rPr>
              <w:lastRenderedPageBreak/>
              <w:t xml:space="preserve">Useful websites </w:t>
            </w:r>
            <w:r w:rsidRPr="00A453AE">
              <w:rPr>
                <w:rFonts w:ascii="Arial" w:hAnsi="Arial"/>
                <w:iCs/>
              </w:rPr>
              <w:lastRenderedPageBreak/>
              <w:t>include:</w:t>
            </w:r>
          </w:p>
          <w:p w:rsidR="00450889" w:rsidRPr="00A453AE" w:rsidRDefault="00450889" w:rsidP="00083035">
            <w:pPr>
              <w:pStyle w:val="Tabletextbullets"/>
              <w:numPr>
                <w:ilvl w:val="0"/>
                <w:numId w:val="0"/>
              </w:numPr>
              <w:ind w:left="37"/>
              <w:rPr>
                <w:rFonts w:ascii="Arial" w:hAnsi="Arial"/>
                <w:iCs/>
              </w:rPr>
            </w:pPr>
          </w:p>
          <w:p w:rsidR="00450889" w:rsidRPr="00450889" w:rsidRDefault="005E5538" w:rsidP="00083035">
            <w:pPr>
              <w:pStyle w:val="Tabletextbullets"/>
              <w:numPr>
                <w:ilvl w:val="0"/>
                <w:numId w:val="0"/>
              </w:numPr>
              <w:ind w:left="37"/>
              <w:rPr>
                <w:iCs/>
                <w:color w:val="0000FF"/>
              </w:rPr>
            </w:pPr>
            <w:hyperlink r:id="rId51" w:history="1">
              <w:r w:rsidR="00450889" w:rsidRPr="00A453AE">
                <w:rPr>
                  <w:rStyle w:val="Hyperlink"/>
                  <w:rFonts w:ascii="Arial" w:hAnsi="Arial"/>
                  <w:iCs/>
                  <w:color w:val="0000FF"/>
                </w:rPr>
                <w:t>http://www.moma.org/interactives/exhibitions/2001/giacometti/start/flash.html</w:t>
              </w:r>
            </w:hyperlink>
          </w:p>
        </w:tc>
        <w:tc>
          <w:tcPr>
            <w:tcW w:w="1701" w:type="dxa"/>
          </w:tcPr>
          <w:p w:rsidR="00450889" w:rsidRPr="00A453AE" w:rsidRDefault="00450889" w:rsidP="00083035">
            <w:pPr>
              <w:pStyle w:val="Tabletextbullets"/>
              <w:numPr>
                <w:ilvl w:val="0"/>
                <w:numId w:val="0"/>
              </w:numPr>
              <w:ind w:left="37"/>
              <w:rPr>
                <w:rFonts w:ascii="Arial" w:hAnsi="Arial"/>
                <w:iCs/>
              </w:rPr>
            </w:pPr>
            <w:r w:rsidRPr="00A453AE">
              <w:rPr>
                <w:rFonts w:ascii="Arial" w:hAnsi="Arial"/>
                <w:iCs/>
              </w:rPr>
              <w:lastRenderedPageBreak/>
              <w:t>Creativity</w:t>
            </w:r>
          </w:p>
        </w:tc>
        <w:tc>
          <w:tcPr>
            <w:tcW w:w="1765" w:type="dxa"/>
          </w:tcPr>
          <w:p w:rsidR="00450889" w:rsidRPr="00A453AE" w:rsidRDefault="00450889" w:rsidP="00083035">
            <w:pPr>
              <w:pStyle w:val="Tabletextbullets"/>
              <w:numPr>
                <w:ilvl w:val="0"/>
                <w:numId w:val="0"/>
              </w:numPr>
              <w:ind w:left="37"/>
              <w:rPr>
                <w:rFonts w:ascii="Arial" w:hAnsi="Arial"/>
                <w:iCs/>
              </w:rPr>
            </w:pPr>
            <w:r w:rsidRPr="00A453AE">
              <w:rPr>
                <w:rFonts w:ascii="Arial" w:hAnsi="Arial"/>
                <w:iCs/>
              </w:rPr>
              <w:t xml:space="preserve">Continuous </w:t>
            </w:r>
            <w:r w:rsidRPr="00A453AE">
              <w:rPr>
                <w:rFonts w:ascii="Arial" w:hAnsi="Arial"/>
                <w:iCs/>
              </w:rPr>
              <w:lastRenderedPageBreak/>
              <w:t>learning</w:t>
            </w:r>
          </w:p>
        </w:tc>
      </w:tr>
    </w:tbl>
    <w:p w:rsidR="005B35AB" w:rsidRDefault="005B35AB" w:rsidP="00083035">
      <w:pPr>
        <w:ind w:left="550"/>
      </w:pPr>
    </w:p>
    <w:sectPr w:rsidR="005B35AB" w:rsidSect="00395D1A">
      <w:headerReference w:type="even" r:id="rId52"/>
      <w:headerReference w:type="default" r:id="rId53"/>
      <w:footerReference w:type="even" r:id="rId54"/>
      <w:footerReference w:type="default" r:id="rId55"/>
      <w:pgSz w:w="15842" w:h="12242"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742" w:rsidRDefault="008C1742" w:rsidP="00CC5DB3">
      <w:pPr>
        <w:spacing w:line="240" w:lineRule="auto"/>
      </w:pPr>
      <w:r>
        <w:separator/>
      </w:r>
    </w:p>
  </w:endnote>
  <w:endnote w:type="continuationSeparator" w:id="0">
    <w:p w:rsidR="008C1742" w:rsidRDefault="008C1742" w:rsidP="00CC5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B5" w:rsidRDefault="00E270F6" w:rsidP="005F378C">
    <w:pPr>
      <w:framePr w:h="284" w:hRule="exact" w:wrap="around" w:vAnchor="text" w:hAnchor="margin" w:xAlign="outside" w:y="58"/>
      <w:jc w:val="center"/>
    </w:pPr>
    <w:r w:rsidRPr="00EE1556">
      <w:rPr>
        <w:rStyle w:val="PageNumber"/>
        <w:sz w:val="20"/>
      </w:rPr>
      <w:fldChar w:fldCharType="begin"/>
    </w:r>
    <w:r w:rsidR="00782EB5" w:rsidRPr="00EE1556">
      <w:rPr>
        <w:rStyle w:val="PageNumber"/>
        <w:sz w:val="20"/>
      </w:rPr>
      <w:instrText xml:space="preserve"> PAGE </w:instrText>
    </w:r>
    <w:r w:rsidRPr="00EE1556">
      <w:rPr>
        <w:rStyle w:val="PageNumber"/>
        <w:sz w:val="20"/>
      </w:rPr>
      <w:fldChar w:fldCharType="separate"/>
    </w:r>
    <w:r w:rsidR="00782EB5">
      <w:rPr>
        <w:rStyle w:val="PageNumber"/>
        <w:noProof/>
        <w:sz w:val="20"/>
      </w:rPr>
      <w:t>6</w:t>
    </w:r>
    <w:r w:rsidRPr="00EE1556">
      <w:rPr>
        <w:rStyle w:val="PageNumber"/>
        <w:sz w:val="20"/>
      </w:rPr>
      <w:fldChar w:fldCharType="end"/>
    </w:r>
  </w:p>
  <w:p w:rsidR="00782EB5" w:rsidRDefault="00782EB5" w:rsidP="005F378C">
    <w:pPr>
      <w:pStyle w:val="Footereven"/>
    </w:pPr>
    <w:r w:rsidRPr="00EE6625">
      <w:t xml:space="preserve">© Pearson </w:t>
    </w:r>
    <w:r w:rsidRPr="00EE6625">
      <w:rPr>
        <w:noProof/>
        <w:szCs w:val="50"/>
        <w:lang w:eastAsia="en-GB"/>
      </w:rPr>
      <w:t>Education</w:t>
    </w:r>
    <w:r w:rsidRPr="00EE6625">
      <w:t xml:space="preserve"> Ltd 201</w:t>
    </w:r>
    <w:r>
      <w:t>4</w:t>
    </w:r>
    <w:r w:rsidRPr="00EE6625">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B5" w:rsidRPr="00AC6E85" w:rsidRDefault="00782EB5" w:rsidP="00895932">
    <w:pPr>
      <w:pStyle w:val="Footer"/>
      <w:pBdr>
        <w:top w:val="single" w:sz="6" w:space="2" w:color="828172"/>
      </w:pBdr>
    </w:pPr>
    <w:r w:rsidRPr="003F1C1C">
      <w:rPr>
        <w:rFonts w:ascii="Arial" w:hAnsi="Arial" w:cs="Arial"/>
      </w:rPr>
      <w:t xml:space="preserve">Edexcel International GCSE (2017) in </w:t>
    </w:r>
    <w:r>
      <w:rPr>
        <w:rFonts w:ascii="Arial" w:hAnsi="Arial" w:cs="Arial"/>
      </w:rPr>
      <w:t>Art and Design</w:t>
    </w:r>
    <w:r>
      <w:rPr>
        <w:rFonts w:ascii="Arial" w:hAnsi="Arial" w:cs="Arial"/>
      </w:rPr>
      <w:tab/>
    </w:r>
    <w:r>
      <w:rPr>
        <w:rFonts w:ascii="Arial" w:hAnsi="Arial" w:cs="Arial"/>
      </w:rPr>
      <w:tab/>
    </w:r>
    <w:r>
      <w:rPr>
        <w:rFonts w:ascii="Arial" w:hAnsi="Arial" w:cs="Arial"/>
      </w:rPr>
      <w:tab/>
    </w:r>
    <w:r>
      <w:rPr>
        <w:rFonts w:ascii="Arial" w:hAnsi="Arial" w:cs="Arial"/>
      </w:rPr>
      <w:tab/>
    </w:r>
    <w:r w:rsidRPr="003F1C1C">
      <w:rPr>
        <w:rFonts w:ascii="Arial" w:hAnsi="Arial" w:cs="Arial"/>
      </w:rPr>
      <w:t xml:space="preserve">Scheme of </w:t>
    </w:r>
    <w:r>
      <w:rPr>
        <w:rFonts w:ascii="Arial" w:hAnsi="Arial" w:cs="Arial"/>
      </w:rPr>
      <w:t>W</w:t>
    </w:r>
    <w:r w:rsidRPr="003F1C1C">
      <w:rPr>
        <w:rFonts w:ascii="Arial" w:hAnsi="Arial" w:cs="Arial"/>
      </w:rPr>
      <w:t>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F1C1C">
      <w:rPr>
        <w:rFonts w:ascii="Arial" w:hAnsi="Arial" w:cs="Arial"/>
      </w:rPr>
      <w:tab/>
      <w:t>© Edexcel Limited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B5" w:rsidRDefault="00E270F6" w:rsidP="005F378C">
    <w:pPr>
      <w:framePr w:h="284" w:hRule="exact" w:wrap="around" w:vAnchor="text" w:hAnchor="margin" w:xAlign="outside" w:y="58"/>
      <w:jc w:val="center"/>
    </w:pPr>
    <w:r w:rsidRPr="00EE1556">
      <w:rPr>
        <w:rStyle w:val="PageNumber"/>
        <w:sz w:val="20"/>
      </w:rPr>
      <w:fldChar w:fldCharType="begin"/>
    </w:r>
    <w:r w:rsidR="00782EB5" w:rsidRPr="00EE1556">
      <w:rPr>
        <w:rStyle w:val="PageNumber"/>
        <w:sz w:val="20"/>
      </w:rPr>
      <w:instrText xml:space="preserve"> PAGE </w:instrText>
    </w:r>
    <w:r w:rsidRPr="00EE1556">
      <w:rPr>
        <w:rStyle w:val="PageNumber"/>
        <w:sz w:val="20"/>
      </w:rPr>
      <w:fldChar w:fldCharType="separate"/>
    </w:r>
    <w:r w:rsidR="00782EB5">
      <w:rPr>
        <w:rStyle w:val="PageNumber"/>
        <w:noProof/>
        <w:sz w:val="20"/>
      </w:rPr>
      <w:t>6</w:t>
    </w:r>
    <w:r w:rsidRPr="00EE1556">
      <w:rPr>
        <w:rStyle w:val="PageNumber"/>
        <w:sz w:val="20"/>
      </w:rPr>
      <w:fldChar w:fldCharType="end"/>
    </w:r>
  </w:p>
  <w:p w:rsidR="00782EB5" w:rsidRDefault="00782EB5" w:rsidP="005F378C">
    <w:pPr>
      <w:pStyle w:val="Footereven"/>
    </w:pPr>
    <w:r w:rsidRPr="00EE6625">
      <w:t xml:space="preserve">© Pearson </w:t>
    </w:r>
    <w:r w:rsidRPr="00EE6625">
      <w:rPr>
        <w:noProof/>
        <w:szCs w:val="50"/>
        <w:lang w:eastAsia="en-GB"/>
      </w:rPr>
      <w:t>Education</w:t>
    </w:r>
    <w:r w:rsidRPr="00EE6625">
      <w:t xml:space="preserve"> Ltd 201</w:t>
    </w:r>
    <w:r>
      <w:t>4</w:t>
    </w:r>
    <w:r w:rsidRPr="00EE6625">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6F5" w:rsidRPr="00AC6E85" w:rsidRDefault="000326F5" w:rsidP="000326F5">
    <w:pPr>
      <w:pStyle w:val="Footer"/>
      <w:pBdr>
        <w:top w:val="single" w:sz="6" w:space="2" w:color="828172"/>
      </w:pBdr>
      <w:ind w:left="0"/>
    </w:pPr>
    <w:r w:rsidRPr="003F1C1C">
      <w:rPr>
        <w:rFonts w:ascii="Arial" w:hAnsi="Arial" w:cs="Arial"/>
      </w:rPr>
      <w:t xml:space="preserve">Edexcel International GCSE (2017) in </w:t>
    </w:r>
    <w:r>
      <w:rPr>
        <w:rFonts w:ascii="Arial" w:hAnsi="Arial" w:cs="Arial"/>
      </w:rPr>
      <w:t>Art and Design</w:t>
    </w:r>
    <w:r>
      <w:rPr>
        <w:rFonts w:ascii="Arial" w:hAnsi="Arial" w:cs="Arial"/>
      </w:rPr>
      <w:tab/>
    </w:r>
    <w:r>
      <w:rPr>
        <w:rFonts w:ascii="Arial" w:hAnsi="Arial" w:cs="Arial"/>
      </w:rPr>
      <w:tab/>
    </w:r>
    <w:r>
      <w:rPr>
        <w:rFonts w:ascii="Arial" w:hAnsi="Arial" w:cs="Arial"/>
      </w:rPr>
      <w:tab/>
    </w:r>
    <w:r>
      <w:rPr>
        <w:rFonts w:ascii="Arial" w:hAnsi="Arial" w:cs="Arial"/>
      </w:rPr>
      <w:tab/>
    </w:r>
    <w:r w:rsidRPr="003F1C1C">
      <w:rPr>
        <w:rFonts w:ascii="Arial" w:hAnsi="Arial" w:cs="Arial"/>
      </w:rPr>
      <w:t xml:space="preserve">Scheme of </w:t>
    </w:r>
    <w:r>
      <w:rPr>
        <w:rFonts w:ascii="Arial" w:hAnsi="Arial" w:cs="Arial"/>
      </w:rPr>
      <w:t>W</w:t>
    </w:r>
    <w:r w:rsidRPr="003F1C1C">
      <w:rPr>
        <w:rFonts w:ascii="Arial" w:hAnsi="Arial" w:cs="Arial"/>
      </w:rPr>
      <w:t>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F1C1C">
      <w:rPr>
        <w:rFonts w:ascii="Arial" w:hAnsi="Arial" w:cs="Arial"/>
      </w:rPr>
      <w:tab/>
      <w:t>© Edexcel Limited 2016</w:t>
    </w:r>
  </w:p>
  <w:p w:rsidR="00782EB5" w:rsidRPr="000326F5" w:rsidRDefault="00782EB5" w:rsidP="00032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742" w:rsidRDefault="008C1742" w:rsidP="00CC5DB3">
      <w:pPr>
        <w:spacing w:line="240" w:lineRule="auto"/>
      </w:pPr>
      <w:r>
        <w:separator/>
      </w:r>
    </w:p>
  </w:footnote>
  <w:footnote w:type="continuationSeparator" w:id="0">
    <w:p w:rsidR="008C1742" w:rsidRDefault="008C1742" w:rsidP="00CC5D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B5" w:rsidRDefault="00574B43" w:rsidP="005F378C">
    <w:pPr>
      <w:pStyle w:val="IconRight"/>
      <w:framePr w:wrap="around"/>
    </w:pPr>
    <w:r w:rsidRPr="00750DF7">
      <w:rPr>
        <w:noProof/>
        <w:lang w:eastAsia="en-GB"/>
      </w:rPr>
      <w:drawing>
        <wp:inline distT="0" distB="0" distL="0" distR="0">
          <wp:extent cx="600075" cy="542925"/>
          <wp:effectExtent l="0" t="0" r="9525" b="9525"/>
          <wp:docPr id="3" name="Picture 1" descr="LFABF_Gre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BF_Gre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542925"/>
                  </a:xfrm>
                  <a:prstGeom prst="rect">
                    <a:avLst/>
                  </a:prstGeom>
                  <a:noFill/>
                  <a:ln>
                    <a:noFill/>
                  </a:ln>
                </pic:spPr>
              </pic:pic>
            </a:graphicData>
          </a:graphic>
        </wp:inline>
      </w:drawing>
    </w:r>
  </w:p>
  <w:p w:rsidR="00782EB5" w:rsidRDefault="00782EB5" w:rsidP="005F378C">
    <w:pPr>
      <w:pStyle w:val="Header"/>
    </w:pPr>
    <w:r>
      <w:t>GCSE English Language and GCSE English Literature Two Year Planner Option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B5" w:rsidRDefault="00574B43" w:rsidP="00AC6E85">
    <w:pPr>
      <w:pStyle w:val="Header"/>
      <w:ind w:left="-284"/>
      <w:jc w:val="left"/>
      <w:rPr>
        <w:rFonts w:ascii="Arial" w:hAnsi="Arial" w:cs="Arial"/>
        <w:b w:val="0"/>
        <w:bCs/>
        <w:color w:val="000000"/>
        <w:sz w:val="28"/>
        <w:szCs w:val="28"/>
      </w:rPr>
    </w:pPr>
    <w:r w:rsidRPr="00750DF7">
      <w:rPr>
        <w:noProof/>
        <w:lang w:eastAsia="en-GB"/>
      </w:rPr>
      <w:drawing>
        <wp:inline distT="0" distB="0" distL="0" distR="0">
          <wp:extent cx="1733550" cy="46672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466725"/>
                  </a:xfrm>
                  <a:prstGeom prst="rect">
                    <a:avLst/>
                  </a:prstGeom>
                  <a:noFill/>
                  <a:ln>
                    <a:noFill/>
                  </a:ln>
                </pic:spPr>
              </pic:pic>
            </a:graphicData>
          </a:graphic>
        </wp:inline>
      </w:drawing>
    </w:r>
    <w:r w:rsidR="00782EB5">
      <w:t xml:space="preserve">                                                                                                             </w:t>
    </w:r>
    <w:r w:rsidR="00782EB5">
      <w:tab/>
    </w:r>
    <w:r w:rsidR="00782EB5">
      <w:tab/>
    </w:r>
    <w:r w:rsidR="00782EB5">
      <w:tab/>
      <w:t xml:space="preserve">  </w:t>
    </w:r>
    <w:r w:rsidRPr="002926C5">
      <w:rPr>
        <w:rFonts w:ascii="Arial" w:hAnsi="Arial" w:cs="Arial"/>
        <w:b w:val="0"/>
        <w:noProof/>
        <w:color w:val="000000"/>
        <w:sz w:val="28"/>
        <w:szCs w:val="28"/>
        <w:lang w:eastAsia="en-GB"/>
      </w:rPr>
      <w:drawing>
        <wp:inline distT="0" distB="0" distL="0" distR="0">
          <wp:extent cx="1019175" cy="723900"/>
          <wp:effectExtent l="0" t="0" r="9525" b="0"/>
          <wp:docPr id="2" name="Picture 1" descr="https://lh6.googleusercontent.com/86RZxAAqqAJUKR2-laz7IqGuIxzHUoODWnnH9xyWhuhoMpJ3BsyjOS1bnFszEYwcDPVPg1kmufxqIJ7uoO4cVttzcpawqbDrcD0E5Q7-KWINkWHkaOo3DQOT_ha6yj65c7qwCy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86RZxAAqqAJUKR2-laz7IqGuIxzHUoODWnnH9xyWhuhoMpJ3BsyjOS1bnFszEYwcDPVPg1kmufxqIJ7uoO4cVttzcpawqbDrcD0E5Q7-KWINkWHkaOo3DQOT_ha6yj65c7qwCy7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723900"/>
                  </a:xfrm>
                  <a:prstGeom prst="rect">
                    <a:avLst/>
                  </a:prstGeom>
                  <a:noFill/>
                  <a:ln>
                    <a:noFill/>
                  </a:ln>
                </pic:spPr>
              </pic:pic>
            </a:graphicData>
          </a:graphic>
        </wp:inline>
      </w:drawing>
    </w:r>
  </w:p>
  <w:p w:rsidR="00782EB5" w:rsidRDefault="00782EB5" w:rsidP="00337909">
    <w:pPr>
      <w:pStyle w:val="Head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B5" w:rsidRDefault="00574B43" w:rsidP="005F378C">
    <w:pPr>
      <w:pStyle w:val="IconRight"/>
      <w:framePr w:wrap="around"/>
    </w:pPr>
    <w:r w:rsidRPr="00750DF7">
      <w:rPr>
        <w:noProof/>
        <w:lang w:eastAsia="en-GB"/>
      </w:rPr>
      <w:drawing>
        <wp:inline distT="0" distB="0" distL="0" distR="0">
          <wp:extent cx="600075" cy="542925"/>
          <wp:effectExtent l="0" t="0" r="9525" b="9525"/>
          <wp:docPr id="4" name="Picture 2" descr="LFABF_Gre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FABF_Gre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542925"/>
                  </a:xfrm>
                  <a:prstGeom prst="rect">
                    <a:avLst/>
                  </a:prstGeom>
                  <a:noFill/>
                  <a:ln>
                    <a:noFill/>
                  </a:ln>
                </pic:spPr>
              </pic:pic>
            </a:graphicData>
          </a:graphic>
        </wp:inline>
      </w:drawing>
    </w:r>
  </w:p>
  <w:p w:rsidR="00782EB5" w:rsidRDefault="00782EB5" w:rsidP="005F378C">
    <w:pPr>
      <w:pStyle w:val="Header"/>
    </w:pPr>
    <w:r>
      <w:t>GCSE English Language and GCSE English Literature Two Year Planner Option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EB5" w:rsidRPr="00EE6625" w:rsidRDefault="00782EB5" w:rsidP="005F378C">
    <w:pPr>
      <w:pStyle w:val="HeaderOd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6384"/>
    <w:multiLevelType w:val="hybridMultilevel"/>
    <w:tmpl w:val="1D22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6267DC"/>
    <w:multiLevelType w:val="hybridMultilevel"/>
    <w:tmpl w:val="62F6D4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37FC6BB3"/>
    <w:multiLevelType w:val="hybridMultilevel"/>
    <w:tmpl w:val="B1EE69DE"/>
    <w:lvl w:ilvl="0" w:tplc="B694C32C">
      <w:start w:val="1"/>
      <w:numFmt w:val="bullet"/>
      <w:pStyle w:val="Text1"/>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638B9"/>
    <w:multiLevelType w:val="hybridMultilevel"/>
    <w:tmpl w:val="813A1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46464C"/>
    <w:multiLevelType w:val="hybridMultilevel"/>
    <w:tmpl w:val="F6582254"/>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5"/>
  </w:num>
  <w:num w:numId="8">
    <w:abstractNumId w:val="5"/>
  </w:num>
  <w:num w:numId="9">
    <w:abstractNumId w:val="5"/>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95"/>
    <w:rsid w:val="00001B37"/>
    <w:rsid w:val="000326F5"/>
    <w:rsid w:val="00045B9E"/>
    <w:rsid w:val="0006638C"/>
    <w:rsid w:val="00082114"/>
    <w:rsid w:val="00083035"/>
    <w:rsid w:val="000A39F0"/>
    <w:rsid w:val="000B1A2D"/>
    <w:rsid w:val="000B56A5"/>
    <w:rsid w:val="00120136"/>
    <w:rsid w:val="001279F5"/>
    <w:rsid w:val="001302AA"/>
    <w:rsid w:val="00154BDC"/>
    <w:rsid w:val="001927FB"/>
    <w:rsid w:val="001974B2"/>
    <w:rsid w:val="001A0025"/>
    <w:rsid w:val="001A17DB"/>
    <w:rsid w:val="001B1ADF"/>
    <w:rsid w:val="001B70F3"/>
    <w:rsid w:val="001C19C7"/>
    <w:rsid w:val="001C4265"/>
    <w:rsid w:val="001E7224"/>
    <w:rsid w:val="001E7A64"/>
    <w:rsid w:val="001F09D2"/>
    <w:rsid w:val="001F7A01"/>
    <w:rsid w:val="002147D8"/>
    <w:rsid w:val="002179E6"/>
    <w:rsid w:val="00223577"/>
    <w:rsid w:val="00240D6E"/>
    <w:rsid w:val="002661E8"/>
    <w:rsid w:val="002811C7"/>
    <w:rsid w:val="00287C4D"/>
    <w:rsid w:val="002926C5"/>
    <w:rsid w:val="00294B57"/>
    <w:rsid w:val="002B0660"/>
    <w:rsid w:val="002B14A9"/>
    <w:rsid w:val="002B37AB"/>
    <w:rsid w:val="002D717A"/>
    <w:rsid w:val="002E3B7B"/>
    <w:rsid w:val="00337909"/>
    <w:rsid w:val="0039272E"/>
    <w:rsid w:val="00395D1A"/>
    <w:rsid w:val="00397645"/>
    <w:rsid w:val="003A77A3"/>
    <w:rsid w:val="003B1188"/>
    <w:rsid w:val="003C2276"/>
    <w:rsid w:val="003C7E56"/>
    <w:rsid w:val="003D0D0B"/>
    <w:rsid w:val="003F1E1E"/>
    <w:rsid w:val="00400C91"/>
    <w:rsid w:val="0044624A"/>
    <w:rsid w:val="00450889"/>
    <w:rsid w:val="00454B37"/>
    <w:rsid w:val="00465210"/>
    <w:rsid w:val="00494DB5"/>
    <w:rsid w:val="004A48D7"/>
    <w:rsid w:val="004B2898"/>
    <w:rsid w:val="004D1F7C"/>
    <w:rsid w:val="004F5060"/>
    <w:rsid w:val="00503DE2"/>
    <w:rsid w:val="00537DAF"/>
    <w:rsid w:val="00540546"/>
    <w:rsid w:val="00574B43"/>
    <w:rsid w:val="0058149F"/>
    <w:rsid w:val="00584D7A"/>
    <w:rsid w:val="005855A3"/>
    <w:rsid w:val="005B35AB"/>
    <w:rsid w:val="005C6D17"/>
    <w:rsid w:val="005D0B8E"/>
    <w:rsid w:val="005E5538"/>
    <w:rsid w:val="005F378C"/>
    <w:rsid w:val="005F3E3B"/>
    <w:rsid w:val="00630E82"/>
    <w:rsid w:val="006626F1"/>
    <w:rsid w:val="00676DF4"/>
    <w:rsid w:val="006868E0"/>
    <w:rsid w:val="006A5861"/>
    <w:rsid w:val="006C1FF2"/>
    <w:rsid w:val="006D52CC"/>
    <w:rsid w:val="0070237B"/>
    <w:rsid w:val="00726C64"/>
    <w:rsid w:val="00730EE7"/>
    <w:rsid w:val="00733565"/>
    <w:rsid w:val="00754CA6"/>
    <w:rsid w:val="00761E88"/>
    <w:rsid w:val="00774ED3"/>
    <w:rsid w:val="00777017"/>
    <w:rsid w:val="00782EB5"/>
    <w:rsid w:val="00783A3D"/>
    <w:rsid w:val="007A66C8"/>
    <w:rsid w:val="007A6BD9"/>
    <w:rsid w:val="007E1A4F"/>
    <w:rsid w:val="007E476A"/>
    <w:rsid w:val="007F4C18"/>
    <w:rsid w:val="00824415"/>
    <w:rsid w:val="0082579A"/>
    <w:rsid w:val="008346B9"/>
    <w:rsid w:val="00864DE2"/>
    <w:rsid w:val="00887BB3"/>
    <w:rsid w:val="00895932"/>
    <w:rsid w:val="008C1742"/>
    <w:rsid w:val="008F797D"/>
    <w:rsid w:val="00920B38"/>
    <w:rsid w:val="00923DF4"/>
    <w:rsid w:val="00923F24"/>
    <w:rsid w:val="00931EBE"/>
    <w:rsid w:val="0093518E"/>
    <w:rsid w:val="00947BEE"/>
    <w:rsid w:val="009724C1"/>
    <w:rsid w:val="0098538E"/>
    <w:rsid w:val="009A673C"/>
    <w:rsid w:val="009C2086"/>
    <w:rsid w:val="00A005BD"/>
    <w:rsid w:val="00A147C8"/>
    <w:rsid w:val="00A153A2"/>
    <w:rsid w:val="00A33FF3"/>
    <w:rsid w:val="00A453AE"/>
    <w:rsid w:val="00A5168A"/>
    <w:rsid w:val="00A67125"/>
    <w:rsid w:val="00A73787"/>
    <w:rsid w:val="00A74EEE"/>
    <w:rsid w:val="00AA23B5"/>
    <w:rsid w:val="00AA3E67"/>
    <w:rsid w:val="00AB665D"/>
    <w:rsid w:val="00AC6E85"/>
    <w:rsid w:val="00AD2E68"/>
    <w:rsid w:val="00AD4E45"/>
    <w:rsid w:val="00AD67A7"/>
    <w:rsid w:val="00AD76F7"/>
    <w:rsid w:val="00B02F5C"/>
    <w:rsid w:val="00B30895"/>
    <w:rsid w:val="00B30D89"/>
    <w:rsid w:val="00B43C93"/>
    <w:rsid w:val="00B56D01"/>
    <w:rsid w:val="00B82C26"/>
    <w:rsid w:val="00B90F18"/>
    <w:rsid w:val="00BB78A4"/>
    <w:rsid w:val="00BC134C"/>
    <w:rsid w:val="00BC6518"/>
    <w:rsid w:val="00BC6E1F"/>
    <w:rsid w:val="00BF2B65"/>
    <w:rsid w:val="00BF3B46"/>
    <w:rsid w:val="00C13249"/>
    <w:rsid w:val="00C171F0"/>
    <w:rsid w:val="00C35050"/>
    <w:rsid w:val="00C45AFE"/>
    <w:rsid w:val="00C56057"/>
    <w:rsid w:val="00C579C5"/>
    <w:rsid w:val="00C94844"/>
    <w:rsid w:val="00CA734F"/>
    <w:rsid w:val="00CB0087"/>
    <w:rsid w:val="00CB6033"/>
    <w:rsid w:val="00CC1F79"/>
    <w:rsid w:val="00CC5DB3"/>
    <w:rsid w:val="00CC621A"/>
    <w:rsid w:val="00D00FCA"/>
    <w:rsid w:val="00D16470"/>
    <w:rsid w:val="00D20EB0"/>
    <w:rsid w:val="00D43BEE"/>
    <w:rsid w:val="00D5138E"/>
    <w:rsid w:val="00D53A1C"/>
    <w:rsid w:val="00D82A02"/>
    <w:rsid w:val="00D84925"/>
    <w:rsid w:val="00DA7C32"/>
    <w:rsid w:val="00DB0A16"/>
    <w:rsid w:val="00DD0210"/>
    <w:rsid w:val="00DD0959"/>
    <w:rsid w:val="00DD3DB7"/>
    <w:rsid w:val="00DD4E1D"/>
    <w:rsid w:val="00E0609A"/>
    <w:rsid w:val="00E20AAE"/>
    <w:rsid w:val="00E270F6"/>
    <w:rsid w:val="00E52B27"/>
    <w:rsid w:val="00E54024"/>
    <w:rsid w:val="00E80482"/>
    <w:rsid w:val="00E97415"/>
    <w:rsid w:val="00EA0682"/>
    <w:rsid w:val="00ED01CA"/>
    <w:rsid w:val="00ED4726"/>
    <w:rsid w:val="00EE3830"/>
    <w:rsid w:val="00F0615D"/>
    <w:rsid w:val="00F10AA5"/>
    <w:rsid w:val="00F35AF6"/>
    <w:rsid w:val="00F46071"/>
    <w:rsid w:val="00F64B9B"/>
    <w:rsid w:val="00F81D4C"/>
    <w:rsid w:val="00FE3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47581F-E04A-4FBF-B04F-D7CB2BCA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0895"/>
    <w:pPr>
      <w:spacing w:line="276" w:lineRule="auto"/>
    </w:pPr>
    <w:rPr>
      <w:rFonts w:ascii="Arial" w:eastAsia="Arial" w:hAnsi="Arial" w:cs="Arial"/>
      <w:color w:val="00000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qFormat/>
    <w:rsid w:val="00B30895"/>
    <w:pPr>
      <w:spacing w:before="60" w:after="60" w:line="260" w:lineRule="atLeast"/>
    </w:pPr>
    <w:rPr>
      <w:rFonts w:ascii="Verdana" w:eastAsia="Times New Roman" w:hAnsi="Verdana"/>
      <w:lang w:eastAsia="en-US"/>
    </w:rPr>
  </w:style>
  <w:style w:type="character" w:customStyle="1" w:styleId="textChar">
    <w:name w:val="text Char"/>
    <w:link w:val="text"/>
    <w:rsid w:val="00B30895"/>
    <w:rPr>
      <w:rFonts w:ascii="Verdana" w:eastAsia="Times New Roman" w:hAnsi="Verdana" w:cs="Times New Roman"/>
      <w:sz w:val="20"/>
      <w:szCs w:val="20"/>
    </w:rPr>
  </w:style>
  <w:style w:type="paragraph" w:customStyle="1" w:styleId="Ahead">
    <w:name w:val="A head"/>
    <w:next w:val="text"/>
    <w:qFormat/>
    <w:rsid w:val="00B30895"/>
    <w:pPr>
      <w:keepNext/>
      <w:pBdr>
        <w:bottom w:val="single" w:sz="8" w:space="1" w:color="827B72"/>
      </w:pBdr>
      <w:spacing w:before="120" w:after="360"/>
    </w:pPr>
    <w:rPr>
      <w:rFonts w:ascii="Verdana" w:eastAsia="Times New Roman" w:hAnsi="Verdana"/>
      <w:b/>
      <w:color w:val="405E64"/>
      <w:sz w:val="32"/>
      <w:szCs w:val="24"/>
      <w:lang w:eastAsia="en-US"/>
    </w:rPr>
  </w:style>
  <w:style w:type="paragraph" w:customStyle="1" w:styleId="Chead">
    <w:name w:val="C head"/>
    <w:next w:val="text"/>
    <w:qFormat/>
    <w:rsid w:val="00B30895"/>
    <w:pPr>
      <w:keepNext/>
      <w:spacing w:before="240" w:after="120"/>
      <w:ind w:left="567"/>
    </w:pPr>
    <w:rPr>
      <w:rFonts w:ascii="Verdana" w:eastAsia="Times New Roman" w:hAnsi="Verdana" w:cs="Arial"/>
      <w:b/>
      <w:sz w:val="22"/>
      <w:szCs w:val="24"/>
      <w:lang w:eastAsia="en-US"/>
    </w:rPr>
  </w:style>
  <w:style w:type="paragraph" w:customStyle="1" w:styleId="textbullets">
    <w:name w:val="text bullets"/>
    <w:qFormat/>
    <w:rsid w:val="00B30895"/>
    <w:pPr>
      <w:numPr>
        <w:numId w:val="2"/>
      </w:numPr>
      <w:tabs>
        <w:tab w:val="left" w:pos="964"/>
      </w:tabs>
      <w:spacing w:before="80" w:after="60" w:line="240" w:lineRule="atLeast"/>
      <w:ind w:left="964" w:hanging="340"/>
    </w:pPr>
    <w:rPr>
      <w:rFonts w:ascii="Verdana" w:eastAsia="Times New Roman" w:hAnsi="Verdana" w:cs="Arial"/>
      <w:szCs w:val="24"/>
      <w:lang w:eastAsia="en-US"/>
    </w:rPr>
  </w:style>
  <w:style w:type="paragraph" w:customStyle="1" w:styleId="Tablehead">
    <w:name w:val="Table head"/>
    <w:next w:val="Tabletext"/>
    <w:qFormat/>
    <w:rsid w:val="00B30895"/>
    <w:pPr>
      <w:spacing w:before="80" w:after="60"/>
    </w:pPr>
    <w:rPr>
      <w:rFonts w:ascii="Verdana" w:eastAsia="Times New Roman" w:hAnsi="Verdana" w:cs="Arial"/>
      <w:b/>
      <w:sz w:val="22"/>
      <w:szCs w:val="24"/>
      <w:lang w:eastAsia="en-US"/>
    </w:rPr>
  </w:style>
  <w:style w:type="paragraph" w:customStyle="1" w:styleId="Tablesub-head">
    <w:name w:val="Table sub-head"/>
    <w:next w:val="Tabletext"/>
    <w:link w:val="Tablesub-headChar"/>
    <w:qFormat/>
    <w:rsid w:val="00B30895"/>
    <w:pPr>
      <w:spacing w:before="80" w:after="60"/>
    </w:pPr>
    <w:rPr>
      <w:rFonts w:ascii="Verdana" w:eastAsia="Times New Roman" w:hAnsi="Verdana"/>
      <w:b/>
      <w:szCs w:val="24"/>
      <w:lang w:eastAsia="en-US"/>
    </w:rPr>
  </w:style>
  <w:style w:type="paragraph" w:customStyle="1" w:styleId="Tabletext">
    <w:name w:val="Table text"/>
    <w:link w:val="TabletextChar"/>
    <w:rsid w:val="00B30895"/>
    <w:pPr>
      <w:spacing w:before="80" w:after="60" w:line="240" w:lineRule="atLeast"/>
    </w:pPr>
    <w:rPr>
      <w:rFonts w:ascii="Verdana" w:eastAsia="Times New Roman" w:hAnsi="Verdana"/>
      <w:szCs w:val="24"/>
      <w:lang w:eastAsia="en-US"/>
    </w:rPr>
  </w:style>
  <w:style w:type="paragraph" w:customStyle="1" w:styleId="Tabletextbullets">
    <w:name w:val="Table text bullets"/>
    <w:qFormat/>
    <w:rsid w:val="00B30895"/>
    <w:pPr>
      <w:numPr>
        <w:numId w:val="1"/>
      </w:numPr>
      <w:spacing w:before="80" w:after="60" w:line="240" w:lineRule="atLeast"/>
    </w:pPr>
    <w:rPr>
      <w:rFonts w:ascii="Verdana" w:eastAsia="Times New Roman" w:hAnsi="Verdana" w:cs="Arial"/>
      <w:szCs w:val="24"/>
      <w:lang w:eastAsia="en-US"/>
    </w:rPr>
  </w:style>
  <w:style w:type="paragraph" w:customStyle="1" w:styleId="Text0">
    <w:name w:val="Text"/>
    <w:basedOn w:val="Normal"/>
    <w:link w:val="TextChar0"/>
    <w:rsid w:val="00B30895"/>
    <w:pPr>
      <w:spacing w:before="40" w:after="40" w:line="200" w:lineRule="atLeast"/>
    </w:pPr>
    <w:rPr>
      <w:rFonts w:ascii="Trebuchet MS" w:eastAsia="Times New Roman" w:hAnsi="Trebuchet MS" w:cs="Times New Roman"/>
      <w:color w:val="auto"/>
      <w:sz w:val="16"/>
      <w:szCs w:val="20"/>
      <w:lang w:eastAsia="en-US"/>
    </w:rPr>
  </w:style>
  <w:style w:type="character" w:customStyle="1" w:styleId="TabletextChar">
    <w:name w:val="Table text Char"/>
    <w:link w:val="Tabletext"/>
    <w:rsid w:val="00B30895"/>
    <w:rPr>
      <w:rFonts w:ascii="Verdana" w:eastAsia="Times New Roman" w:hAnsi="Verdana" w:cs="Times New Roman"/>
      <w:sz w:val="20"/>
      <w:szCs w:val="24"/>
    </w:rPr>
  </w:style>
  <w:style w:type="character" w:customStyle="1" w:styleId="Tablesub-headChar">
    <w:name w:val="Table sub-head Char"/>
    <w:link w:val="Tablesub-head"/>
    <w:rsid w:val="00B30895"/>
    <w:rPr>
      <w:rFonts w:ascii="Verdana" w:eastAsia="Times New Roman" w:hAnsi="Verdana" w:cs="Times New Roman"/>
      <w:b/>
      <w:sz w:val="20"/>
      <w:szCs w:val="24"/>
    </w:rPr>
  </w:style>
  <w:style w:type="paragraph" w:styleId="Footer">
    <w:name w:val="footer"/>
    <w:link w:val="FooterChar"/>
    <w:uiPriority w:val="99"/>
    <w:rsid w:val="00B30895"/>
    <w:pPr>
      <w:pBdr>
        <w:top w:val="single" w:sz="6" w:space="4" w:color="828172"/>
      </w:pBdr>
      <w:ind w:left="-57" w:right="-57"/>
    </w:pPr>
    <w:rPr>
      <w:rFonts w:ascii="Verdana" w:eastAsia="Times New Roman" w:hAnsi="Verdana"/>
      <w:sz w:val="14"/>
      <w:szCs w:val="24"/>
      <w:lang w:eastAsia="en-US"/>
    </w:rPr>
  </w:style>
  <w:style w:type="character" w:customStyle="1" w:styleId="FooterChar">
    <w:name w:val="Footer Char"/>
    <w:link w:val="Footer"/>
    <w:uiPriority w:val="99"/>
    <w:rsid w:val="00B30895"/>
    <w:rPr>
      <w:rFonts w:ascii="Verdana" w:eastAsia="Times New Roman" w:hAnsi="Verdana" w:cs="Times New Roman"/>
      <w:sz w:val="14"/>
      <w:szCs w:val="24"/>
    </w:rPr>
  </w:style>
  <w:style w:type="paragraph" w:styleId="Header">
    <w:name w:val="header"/>
    <w:link w:val="HeaderChar"/>
    <w:uiPriority w:val="99"/>
    <w:rsid w:val="00B30895"/>
    <w:pPr>
      <w:spacing w:before="260"/>
      <w:jc w:val="right"/>
    </w:pPr>
    <w:rPr>
      <w:rFonts w:ascii="Verdana" w:eastAsia="Times New Roman" w:hAnsi="Verdana"/>
      <w:b/>
      <w:color w:val="405E64"/>
      <w:sz w:val="19"/>
      <w:szCs w:val="24"/>
      <w:lang w:eastAsia="en-US"/>
    </w:rPr>
  </w:style>
  <w:style w:type="character" w:customStyle="1" w:styleId="HeaderChar">
    <w:name w:val="Header Char"/>
    <w:link w:val="Header"/>
    <w:uiPriority w:val="99"/>
    <w:rsid w:val="00B30895"/>
    <w:rPr>
      <w:rFonts w:ascii="Verdana" w:eastAsia="Times New Roman" w:hAnsi="Verdana" w:cs="Times New Roman"/>
      <w:b/>
      <w:color w:val="405E64"/>
      <w:sz w:val="19"/>
      <w:szCs w:val="24"/>
    </w:rPr>
  </w:style>
  <w:style w:type="paragraph" w:customStyle="1" w:styleId="Unithead">
    <w:name w:val="Unit head"/>
    <w:next w:val="text"/>
    <w:qFormat/>
    <w:rsid w:val="00B30895"/>
    <w:pPr>
      <w:pBdr>
        <w:top w:val="single" w:sz="8" w:space="2" w:color="827B72"/>
        <w:bottom w:val="single" w:sz="8" w:space="2" w:color="827B72"/>
      </w:pBdr>
      <w:spacing w:after="360" w:line="440" w:lineRule="exact"/>
      <w:ind w:left="28" w:right="284"/>
    </w:pPr>
    <w:rPr>
      <w:rFonts w:ascii="Verdana" w:eastAsia="Times New Roman" w:hAnsi="Verdana"/>
      <w:b/>
      <w:color w:val="405E64"/>
      <w:sz w:val="40"/>
      <w:szCs w:val="50"/>
    </w:rPr>
  </w:style>
  <w:style w:type="character" w:styleId="PageNumber">
    <w:name w:val="page number"/>
    <w:rsid w:val="00B30895"/>
    <w:rPr>
      <w:rFonts w:ascii="Verdana" w:hAnsi="Verdana"/>
      <w:b/>
      <w:color w:val="405E64"/>
    </w:rPr>
  </w:style>
  <w:style w:type="paragraph" w:customStyle="1" w:styleId="HeaderOdd">
    <w:name w:val="Header Odd"/>
    <w:basedOn w:val="Header"/>
    <w:rsid w:val="00B30895"/>
    <w:pPr>
      <w:jc w:val="left"/>
    </w:pPr>
  </w:style>
  <w:style w:type="paragraph" w:customStyle="1" w:styleId="IconRight">
    <w:name w:val="IconRight"/>
    <w:basedOn w:val="Normal"/>
    <w:rsid w:val="00B30895"/>
    <w:pPr>
      <w:framePr w:w="1429" w:h="907" w:hSpace="2268" w:wrap="around" w:vAnchor="page" w:hAnchor="page" w:xAlign="outside" w:y="313"/>
      <w:spacing w:line="240" w:lineRule="auto"/>
      <w:jc w:val="right"/>
    </w:pPr>
    <w:rPr>
      <w:rFonts w:ascii="Times New Roman" w:eastAsia="Times New Roman" w:hAnsi="Times New Roman" w:cs="Times New Roman"/>
      <w:color w:val="auto"/>
      <w:sz w:val="24"/>
      <w:szCs w:val="24"/>
      <w:lang w:eastAsia="en-US"/>
    </w:rPr>
  </w:style>
  <w:style w:type="paragraph" w:customStyle="1" w:styleId="Footereven">
    <w:name w:val="Footer even"/>
    <w:basedOn w:val="Footer"/>
    <w:rsid w:val="00B30895"/>
    <w:pPr>
      <w:jc w:val="right"/>
    </w:pPr>
  </w:style>
  <w:style w:type="paragraph" w:styleId="FootnoteText">
    <w:name w:val="footnote text"/>
    <w:basedOn w:val="Normal"/>
    <w:link w:val="FootnoteTextChar"/>
    <w:uiPriority w:val="99"/>
    <w:semiHidden/>
    <w:unhideWhenUsed/>
    <w:rsid w:val="004D1F7C"/>
    <w:pPr>
      <w:spacing w:line="240" w:lineRule="auto"/>
    </w:pPr>
    <w:rPr>
      <w:sz w:val="20"/>
      <w:szCs w:val="20"/>
    </w:rPr>
  </w:style>
  <w:style w:type="character" w:customStyle="1" w:styleId="FootnoteTextChar">
    <w:name w:val="Footnote Text Char"/>
    <w:link w:val="FootnoteText"/>
    <w:uiPriority w:val="99"/>
    <w:semiHidden/>
    <w:rsid w:val="004D1F7C"/>
    <w:rPr>
      <w:rFonts w:ascii="Arial" w:eastAsia="Arial" w:hAnsi="Arial" w:cs="Arial"/>
      <w:color w:val="000000"/>
      <w:sz w:val="20"/>
      <w:szCs w:val="20"/>
      <w:lang w:eastAsia="zh-CN"/>
    </w:rPr>
  </w:style>
  <w:style w:type="character" w:styleId="FootnoteReference">
    <w:name w:val="footnote reference"/>
    <w:uiPriority w:val="99"/>
    <w:semiHidden/>
    <w:unhideWhenUsed/>
    <w:rsid w:val="004D1F7C"/>
    <w:rPr>
      <w:vertAlign w:val="superscript"/>
    </w:rPr>
  </w:style>
  <w:style w:type="character" w:styleId="CommentReference">
    <w:name w:val="annotation reference"/>
    <w:uiPriority w:val="99"/>
    <w:semiHidden/>
    <w:unhideWhenUsed/>
    <w:rsid w:val="00DD0959"/>
    <w:rPr>
      <w:sz w:val="16"/>
      <w:szCs w:val="16"/>
    </w:rPr>
  </w:style>
  <w:style w:type="paragraph" w:styleId="CommentText">
    <w:name w:val="annotation text"/>
    <w:basedOn w:val="Normal"/>
    <w:link w:val="CommentTextChar"/>
    <w:uiPriority w:val="99"/>
    <w:semiHidden/>
    <w:unhideWhenUsed/>
    <w:rsid w:val="00DD0959"/>
    <w:pPr>
      <w:spacing w:line="240" w:lineRule="auto"/>
    </w:pPr>
    <w:rPr>
      <w:sz w:val="20"/>
      <w:szCs w:val="20"/>
    </w:rPr>
  </w:style>
  <w:style w:type="character" w:customStyle="1" w:styleId="CommentTextChar">
    <w:name w:val="Comment Text Char"/>
    <w:link w:val="CommentText"/>
    <w:uiPriority w:val="99"/>
    <w:semiHidden/>
    <w:rsid w:val="00DD0959"/>
    <w:rPr>
      <w:rFonts w:ascii="Arial" w:eastAsia="Arial" w:hAnsi="Arial" w:cs="Arial"/>
      <w:color w:val="000000"/>
      <w:sz w:val="20"/>
      <w:szCs w:val="20"/>
      <w:lang w:eastAsia="zh-CN"/>
    </w:rPr>
  </w:style>
  <w:style w:type="paragraph" w:styleId="CommentSubject">
    <w:name w:val="annotation subject"/>
    <w:basedOn w:val="CommentText"/>
    <w:next w:val="CommentText"/>
    <w:link w:val="CommentSubjectChar"/>
    <w:uiPriority w:val="99"/>
    <w:semiHidden/>
    <w:unhideWhenUsed/>
    <w:rsid w:val="00DD0959"/>
    <w:rPr>
      <w:b/>
      <w:bCs/>
    </w:rPr>
  </w:style>
  <w:style w:type="character" w:customStyle="1" w:styleId="CommentSubjectChar">
    <w:name w:val="Comment Subject Char"/>
    <w:link w:val="CommentSubject"/>
    <w:uiPriority w:val="99"/>
    <w:semiHidden/>
    <w:rsid w:val="00DD0959"/>
    <w:rPr>
      <w:rFonts w:ascii="Arial" w:eastAsia="Arial" w:hAnsi="Arial" w:cs="Arial"/>
      <w:b/>
      <w:bCs/>
      <w:color w:val="000000"/>
      <w:sz w:val="20"/>
      <w:szCs w:val="20"/>
      <w:lang w:eastAsia="zh-CN"/>
    </w:rPr>
  </w:style>
  <w:style w:type="paragraph" w:styleId="BalloonText">
    <w:name w:val="Balloon Text"/>
    <w:basedOn w:val="Normal"/>
    <w:link w:val="BalloonTextChar"/>
    <w:uiPriority w:val="99"/>
    <w:semiHidden/>
    <w:unhideWhenUsed/>
    <w:rsid w:val="00DD095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D0959"/>
    <w:rPr>
      <w:rFonts w:ascii="Tahoma" w:eastAsia="Arial" w:hAnsi="Tahoma" w:cs="Tahoma"/>
      <w:color w:val="000000"/>
      <w:sz w:val="16"/>
      <w:szCs w:val="16"/>
      <w:lang w:eastAsia="zh-CN"/>
    </w:rPr>
  </w:style>
  <w:style w:type="paragraph" w:styleId="NormalWeb">
    <w:name w:val="Normal (Web)"/>
    <w:basedOn w:val="Normal"/>
    <w:uiPriority w:val="99"/>
    <w:semiHidden/>
    <w:unhideWhenUsed/>
    <w:rsid w:val="00294B57"/>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Hyperlink">
    <w:name w:val="Hyperlink"/>
    <w:rsid w:val="00E80482"/>
    <w:rPr>
      <w:color w:val="auto"/>
      <w:u w:val="none"/>
    </w:rPr>
  </w:style>
  <w:style w:type="paragraph" w:customStyle="1" w:styleId="Text1">
    <w:name w:val="Text1"/>
    <w:basedOn w:val="text"/>
    <w:rsid w:val="00E80482"/>
    <w:pPr>
      <w:numPr>
        <w:numId w:val="6"/>
      </w:numPr>
      <w:spacing w:before="40" w:after="40" w:line="200" w:lineRule="atLeast"/>
    </w:pPr>
    <w:rPr>
      <w:rFonts w:ascii="Trebuchet MS" w:hAnsi="Trebuchet MS"/>
      <w:sz w:val="16"/>
      <w:szCs w:val="16"/>
    </w:rPr>
  </w:style>
  <w:style w:type="character" w:customStyle="1" w:styleId="TextChar0">
    <w:name w:val="Text Char"/>
    <w:link w:val="Text0"/>
    <w:rsid w:val="00E80482"/>
    <w:rPr>
      <w:rFonts w:ascii="Trebuchet MS" w:eastAsia="Times New Roman" w:hAnsi="Trebuchet MS" w:cs="Times New Roman"/>
      <w:sz w:val="16"/>
      <w:szCs w:val="20"/>
    </w:rPr>
  </w:style>
  <w:style w:type="character" w:styleId="HTMLCite">
    <w:name w:val="HTML Cite"/>
    <w:rsid w:val="00676DF4"/>
    <w:rPr>
      <w:i/>
      <w:iCs/>
    </w:rPr>
  </w:style>
  <w:style w:type="character" w:customStyle="1" w:styleId="ptbrand">
    <w:name w:val="ptbrand"/>
    <w:rsid w:val="00676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255015">
      <w:bodyDiv w:val="1"/>
      <w:marLeft w:val="0"/>
      <w:marRight w:val="0"/>
      <w:marTop w:val="0"/>
      <w:marBottom w:val="0"/>
      <w:divBdr>
        <w:top w:val="none" w:sz="0" w:space="0" w:color="auto"/>
        <w:left w:val="none" w:sz="0" w:space="0" w:color="auto"/>
        <w:bottom w:val="none" w:sz="0" w:space="0" w:color="auto"/>
        <w:right w:val="none" w:sz="0" w:space="0" w:color="auto"/>
      </w:divBdr>
      <w:divsChild>
        <w:div w:id="807281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ate.org.uk/art/artists/patrick-heron-1278" TargetMode="External"/><Relationship Id="rId18" Type="http://schemas.openxmlformats.org/officeDocument/2006/relationships/hyperlink" Target="http://www.henri-matisse.net/cut_outs.html" TargetMode="External"/><Relationship Id="rId26" Type="http://schemas.openxmlformats.org/officeDocument/2006/relationships/hyperlink" Target="http://www.radicalart.info/process/tear/index.html" TargetMode="External"/><Relationship Id="rId39" Type="http://schemas.openxmlformats.org/officeDocument/2006/relationships/footer" Target="footer2.xml"/><Relationship Id="rId21" Type="http://schemas.openxmlformats.org/officeDocument/2006/relationships/hyperlink" Target="https://en.wikipedia.org/wiki/Sculpture" TargetMode="External"/><Relationship Id="rId34" Type="http://schemas.openxmlformats.org/officeDocument/2006/relationships/hyperlink" Target="http://www.nationalgallery.org.uk/" TargetMode="External"/><Relationship Id="rId42" Type="http://schemas.openxmlformats.org/officeDocument/2006/relationships/hyperlink" Target="http://www.metmuseum.org/toah/hd/cube/hd_cube.htm" TargetMode="External"/><Relationship Id="rId47" Type="http://schemas.openxmlformats.org/officeDocument/2006/relationships/hyperlink" Target="http://cargocollective.com/mat200a/Photomontage-A-Collection" TargetMode="External"/><Relationship Id="rId50" Type="http://schemas.openxmlformats.org/officeDocument/2006/relationships/hyperlink" Target="http://www.fstoppers.com/news/fun-portraits-portraits-5599" TargetMode="Externa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arthistoryarchive.com/arthistory/cubism" TargetMode="External"/><Relationship Id="rId17" Type="http://schemas.openxmlformats.org/officeDocument/2006/relationships/hyperlink" Target="http://www.historyofpainters.com/dufy.htm" TargetMode="External"/><Relationship Id="rId25" Type="http://schemas.openxmlformats.org/officeDocument/2006/relationships/hyperlink" Target="http://www.tate.org.uk/art/artworks/rotella-with-a-smile-t12854" TargetMode="External"/><Relationship Id="rId33" Type="http://schemas.openxmlformats.org/officeDocument/2006/relationships/hyperlink" Target="http://www.saatchigallery.com/" TargetMode="External"/><Relationship Id="rId38" Type="http://schemas.openxmlformats.org/officeDocument/2006/relationships/footer" Target="footer1.xml"/><Relationship Id="rId46" Type="http://schemas.openxmlformats.org/officeDocument/2006/relationships/hyperlink" Target="http://www.bilohussein.com/collage/qse45bnxs8u9j004war8zswdc9rpon" TargetMode="External"/><Relationship Id="rId2" Type="http://schemas.openxmlformats.org/officeDocument/2006/relationships/numbering" Target="numbering.xml"/><Relationship Id="rId16" Type="http://schemas.openxmlformats.org/officeDocument/2006/relationships/hyperlink" Target="http://www.nga.gov/feature/artnation/fauve/beasts_3.shtm" TargetMode="External"/><Relationship Id="rId20" Type="http://schemas.openxmlformats.org/officeDocument/2006/relationships/hyperlink" Target="http://www.tate.org.uk/whats-on/tate-britain/exhibition/lucian-freud/room-guide/lucian-freud-room-7" TargetMode="External"/><Relationship Id="rId29" Type="http://schemas.openxmlformats.org/officeDocument/2006/relationships/hyperlink" Target="http://www.artcyclopedia.com/artists/" TargetMode="External"/><Relationship Id="rId41" Type="http://schemas.openxmlformats.org/officeDocument/2006/relationships/hyperlink" Target="http://www.bbc.co.uk/arts/yourpaintings/artists/david-hockney"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museum.org/toah/hd/cube/hd_cube.htm" TargetMode="External"/><Relationship Id="rId24" Type="http://schemas.openxmlformats.org/officeDocument/2006/relationships/hyperlink" Target="http://www.boylefamily.co.uk/boyle/works/index.html" TargetMode="External"/><Relationship Id="rId32" Type="http://schemas.openxmlformats.org/officeDocument/2006/relationships/hyperlink" Target="http://www.southbankcentre.co.uk/whatson" TargetMode="External"/><Relationship Id="rId37" Type="http://schemas.openxmlformats.org/officeDocument/2006/relationships/header" Target="header2.xml"/><Relationship Id="rId40" Type="http://schemas.openxmlformats.org/officeDocument/2006/relationships/hyperlink" Target="http://www.hockneypictures.com/works_paintings_90_02.php" TargetMode="External"/><Relationship Id="rId45" Type="http://schemas.openxmlformats.org/officeDocument/2006/relationships/hyperlink" Target="http://www.manraytrust.com/" TargetMode="External"/><Relationship Id="rId53"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the-art-world.com/history/fauvism.htm" TargetMode="External"/><Relationship Id="rId23" Type="http://schemas.openxmlformats.org/officeDocument/2006/relationships/hyperlink" Target="http://www.naum-gabo.com/" TargetMode="External"/><Relationship Id="rId28" Type="http://schemas.openxmlformats.org/officeDocument/2006/relationships/hyperlink" Target="http://www.tate.org.uk" TargetMode="External"/><Relationship Id="rId36" Type="http://schemas.openxmlformats.org/officeDocument/2006/relationships/header" Target="header1.xml"/><Relationship Id="rId49" Type="http://schemas.openxmlformats.org/officeDocument/2006/relationships/hyperlink" Target="http://www.imaging-resource.com/news/2013/05/08/photographer-recreates-famous-abstract-portraits-using-real-life-models" TargetMode="External"/><Relationship Id="rId57" Type="http://schemas.openxmlformats.org/officeDocument/2006/relationships/theme" Target="theme/theme1.xml"/><Relationship Id="rId10" Type="http://schemas.openxmlformats.org/officeDocument/2006/relationships/hyperlink" Target="http://www.marlboroughfineart.com/artist-Euan-Uglow-109.html" TargetMode="External"/><Relationship Id="rId19" Type="http://schemas.openxmlformats.org/officeDocument/2006/relationships/hyperlink" Target="http://www.tate.org.uk/context-comment/articles/moving-times" TargetMode="External"/><Relationship Id="rId31" Type="http://schemas.openxmlformats.org/officeDocument/2006/relationships/hyperlink" Target="http://www.tate.org.uk/art/artworks/villegle-jazzmen-t07619" TargetMode="External"/><Relationship Id="rId44" Type="http://schemas.openxmlformats.org/officeDocument/2006/relationships/hyperlink" Target="http://en.wikipedia.org/wiki/David_Hockney"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tudentartguide.com/articles/line-drawings" TargetMode="External"/><Relationship Id="rId14" Type="http://schemas.openxmlformats.org/officeDocument/2006/relationships/hyperlink" Target="http://wwar.com/masters/h/heron-patrick.html" TargetMode="External"/><Relationship Id="rId22" Type="http://schemas.openxmlformats.org/officeDocument/2006/relationships/hyperlink" Target="https://www.henry-moore.org/" TargetMode="External"/><Relationship Id="rId27" Type="http://schemas.openxmlformats.org/officeDocument/2006/relationships/hyperlink" Target="http://www.rogallery.com/rotella_mimmo/rotella-biography.htm" TargetMode="External"/><Relationship Id="rId30" Type="http://schemas.openxmlformats.org/officeDocument/2006/relationships/hyperlink" Target="http://www.moma.org/collection/" TargetMode="External"/><Relationship Id="rId35" Type="http://schemas.openxmlformats.org/officeDocument/2006/relationships/hyperlink" Target="http://www.smithsrow.org" TargetMode="External"/><Relationship Id="rId43" Type="http://schemas.openxmlformats.org/officeDocument/2006/relationships/hyperlink" Target="http://www.arthistoryarchive.com/arthistory/cubism" TargetMode="External"/><Relationship Id="rId48" Type="http://schemas.openxmlformats.org/officeDocument/2006/relationships/hyperlink" Target="http://www.vangoghgallery.com/misc/selfportrait.html" TargetMode="External"/><Relationship Id="rId56" Type="http://schemas.openxmlformats.org/officeDocument/2006/relationships/fontTable" Target="fontTable.xml"/><Relationship Id="rId8" Type="http://schemas.openxmlformats.org/officeDocument/2006/relationships/hyperlink" Target="mailto:TeachingArtandDesign@pearson.com" TargetMode="External"/><Relationship Id="rId51" Type="http://schemas.openxmlformats.org/officeDocument/2006/relationships/hyperlink" Target="http://www.moma.org/interactives/exhibitions/2001/giacometti/start/flash.htm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D34CF4-72CB-4816-89F6-CFEF4106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4506</Words>
  <Characters>25690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30136</CharactersWithSpaces>
  <SharedDoc>false</SharedDoc>
  <HLinks>
    <vt:vector size="246" baseType="variant">
      <vt:variant>
        <vt:i4>2031635</vt:i4>
      </vt:variant>
      <vt:variant>
        <vt:i4>120</vt:i4>
      </vt:variant>
      <vt:variant>
        <vt:i4>0</vt:i4>
      </vt:variant>
      <vt:variant>
        <vt:i4>5</vt:i4>
      </vt:variant>
      <vt:variant>
        <vt:lpwstr>http://www.moma.org/interactives/exhibitions/2001/giacometti/start/flash.html</vt:lpwstr>
      </vt:variant>
      <vt:variant>
        <vt:lpwstr/>
      </vt:variant>
      <vt:variant>
        <vt:i4>3342386</vt:i4>
      </vt:variant>
      <vt:variant>
        <vt:i4>117</vt:i4>
      </vt:variant>
      <vt:variant>
        <vt:i4>0</vt:i4>
      </vt:variant>
      <vt:variant>
        <vt:i4>5</vt:i4>
      </vt:variant>
      <vt:variant>
        <vt:lpwstr>http://www.fstoppers.com/news/fun-portraits-portraits-5599</vt:lpwstr>
      </vt:variant>
      <vt:variant>
        <vt:lpwstr/>
      </vt:variant>
      <vt:variant>
        <vt:i4>2162808</vt:i4>
      </vt:variant>
      <vt:variant>
        <vt:i4>114</vt:i4>
      </vt:variant>
      <vt:variant>
        <vt:i4>0</vt:i4>
      </vt:variant>
      <vt:variant>
        <vt:i4>5</vt:i4>
      </vt:variant>
      <vt:variant>
        <vt:lpwstr>http://www.imaging-resource.com/news/2013/05/08/photographer-recreates-famous-abstract-portraits-using-real-life-models</vt:lpwstr>
      </vt:variant>
      <vt:variant>
        <vt:lpwstr/>
      </vt:variant>
      <vt:variant>
        <vt:i4>2031633</vt:i4>
      </vt:variant>
      <vt:variant>
        <vt:i4>111</vt:i4>
      </vt:variant>
      <vt:variant>
        <vt:i4>0</vt:i4>
      </vt:variant>
      <vt:variant>
        <vt:i4>5</vt:i4>
      </vt:variant>
      <vt:variant>
        <vt:lpwstr>http://www.vangoghgallery.com/misc/selfportrait.html</vt:lpwstr>
      </vt:variant>
      <vt:variant>
        <vt:lpwstr/>
      </vt:variant>
      <vt:variant>
        <vt:i4>1310798</vt:i4>
      </vt:variant>
      <vt:variant>
        <vt:i4>108</vt:i4>
      </vt:variant>
      <vt:variant>
        <vt:i4>0</vt:i4>
      </vt:variant>
      <vt:variant>
        <vt:i4>5</vt:i4>
      </vt:variant>
      <vt:variant>
        <vt:lpwstr>http://cargocollective.com/mat200a/Photomontage-A-Collection</vt:lpwstr>
      </vt:variant>
      <vt:variant>
        <vt:lpwstr/>
      </vt:variant>
      <vt:variant>
        <vt:i4>5570627</vt:i4>
      </vt:variant>
      <vt:variant>
        <vt:i4>105</vt:i4>
      </vt:variant>
      <vt:variant>
        <vt:i4>0</vt:i4>
      </vt:variant>
      <vt:variant>
        <vt:i4>5</vt:i4>
      </vt:variant>
      <vt:variant>
        <vt:lpwstr>http://www.bilohussein.com/collage/qse45bnxs8u9j004war8zswdc9rpon</vt:lpwstr>
      </vt:variant>
      <vt:variant>
        <vt:lpwstr/>
      </vt:variant>
      <vt:variant>
        <vt:i4>3276922</vt:i4>
      </vt:variant>
      <vt:variant>
        <vt:i4>102</vt:i4>
      </vt:variant>
      <vt:variant>
        <vt:i4>0</vt:i4>
      </vt:variant>
      <vt:variant>
        <vt:i4>5</vt:i4>
      </vt:variant>
      <vt:variant>
        <vt:lpwstr>http://www.manraytrust.com/</vt:lpwstr>
      </vt:variant>
      <vt:variant>
        <vt:lpwstr/>
      </vt:variant>
      <vt:variant>
        <vt:i4>7667715</vt:i4>
      </vt:variant>
      <vt:variant>
        <vt:i4>99</vt:i4>
      </vt:variant>
      <vt:variant>
        <vt:i4>0</vt:i4>
      </vt:variant>
      <vt:variant>
        <vt:i4>5</vt:i4>
      </vt:variant>
      <vt:variant>
        <vt:lpwstr>http://en.wikipedia.org/wiki/David_Hockney</vt:lpwstr>
      </vt:variant>
      <vt:variant>
        <vt:lpwstr/>
      </vt:variant>
      <vt:variant>
        <vt:i4>7667744</vt:i4>
      </vt:variant>
      <vt:variant>
        <vt:i4>96</vt:i4>
      </vt:variant>
      <vt:variant>
        <vt:i4>0</vt:i4>
      </vt:variant>
      <vt:variant>
        <vt:i4>5</vt:i4>
      </vt:variant>
      <vt:variant>
        <vt:lpwstr>http://www.arthistoryarchive.com/arthistory/cubism</vt:lpwstr>
      </vt:variant>
      <vt:variant>
        <vt:lpwstr/>
      </vt:variant>
      <vt:variant>
        <vt:i4>524338</vt:i4>
      </vt:variant>
      <vt:variant>
        <vt:i4>93</vt:i4>
      </vt:variant>
      <vt:variant>
        <vt:i4>0</vt:i4>
      </vt:variant>
      <vt:variant>
        <vt:i4>5</vt:i4>
      </vt:variant>
      <vt:variant>
        <vt:lpwstr>http://www.metmuseum.org/toah/hd/cube/hd_cube.htm</vt:lpwstr>
      </vt:variant>
      <vt:variant>
        <vt:lpwstr/>
      </vt:variant>
      <vt:variant>
        <vt:i4>6684710</vt:i4>
      </vt:variant>
      <vt:variant>
        <vt:i4>90</vt:i4>
      </vt:variant>
      <vt:variant>
        <vt:i4>0</vt:i4>
      </vt:variant>
      <vt:variant>
        <vt:i4>5</vt:i4>
      </vt:variant>
      <vt:variant>
        <vt:lpwstr>http://www.hockneypictures.com/home.php</vt:lpwstr>
      </vt:variant>
      <vt:variant>
        <vt:lpwstr/>
      </vt:variant>
      <vt:variant>
        <vt:i4>65618</vt:i4>
      </vt:variant>
      <vt:variant>
        <vt:i4>87</vt:i4>
      </vt:variant>
      <vt:variant>
        <vt:i4>0</vt:i4>
      </vt:variant>
      <vt:variant>
        <vt:i4>5</vt:i4>
      </vt:variant>
      <vt:variant>
        <vt:lpwstr>http://www.bbc.co.uk/arts/yourpaintings/artists/david-hockney</vt:lpwstr>
      </vt:variant>
      <vt:variant>
        <vt:lpwstr/>
      </vt:variant>
      <vt:variant>
        <vt:i4>7798815</vt:i4>
      </vt:variant>
      <vt:variant>
        <vt:i4>84</vt:i4>
      </vt:variant>
      <vt:variant>
        <vt:i4>0</vt:i4>
      </vt:variant>
      <vt:variant>
        <vt:i4>5</vt:i4>
      </vt:variant>
      <vt:variant>
        <vt:lpwstr>http://www.hockneypictures.com/works_paintings_90_02.php</vt:lpwstr>
      </vt:variant>
      <vt:variant>
        <vt:lpwstr/>
      </vt:variant>
      <vt:variant>
        <vt:i4>5505033</vt:i4>
      </vt:variant>
      <vt:variant>
        <vt:i4>81</vt:i4>
      </vt:variant>
      <vt:variant>
        <vt:i4>0</vt:i4>
      </vt:variant>
      <vt:variant>
        <vt:i4>5</vt:i4>
      </vt:variant>
      <vt:variant>
        <vt:lpwstr>http://www.smithsrow.org/</vt:lpwstr>
      </vt:variant>
      <vt:variant>
        <vt:lpwstr/>
      </vt:variant>
      <vt:variant>
        <vt:i4>7995452</vt:i4>
      </vt:variant>
      <vt:variant>
        <vt:i4>78</vt:i4>
      </vt:variant>
      <vt:variant>
        <vt:i4>0</vt:i4>
      </vt:variant>
      <vt:variant>
        <vt:i4>5</vt:i4>
      </vt:variant>
      <vt:variant>
        <vt:lpwstr>http://www.nationalgallery.org.uk/</vt:lpwstr>
      </vt:variant>
      <vt:variant>
        <vt:lpwstr/>
      </vt:variant>
      <vt:variant>
        <vt:i4>2228276</vt:i4>
      </vt:variant>
      <vt:variant>
        <vt:i4>75</vt:i4>
      </vt:variant>
      <vt:variant>
        <vt:i4>0</vt:i4>
      </vt:variant>
      <vt:variant>
        <vt:i4>5</vt:i4>
      </vt:variant>
      <vt:variant>
        <vt:lpwstr>http://www.saatchigallery.com/</vt:lpwstr>
      </vt:variant>
      <vt:variant>
        <vt:lpwstr/>
      </vt:variant>
      <vt:variant>
        <vt:i4>1441872</vt:i4>
      </vt:variant>
      <vt:variant>
        <vt:i4>72</vt:i4>
      </vt:variant>
      <vt:variant>
        <vt:i4>0</vt:i4>
      </vt:variant>
      <vt:variant>
        <vt:i4>5</vt:i4>
      </vt:variant>
      <vt:variant>
        <vt:lpwstr>http://www.southbankcentre.co.uk/whatson</vt:lpwstr>
      </vt:variant>
      <vt:variant>
        <vt:lpwstr/>
      </vt:variant>
      <vt:variant>
        <vt:i4>8323124</vt:i4>
      </vt:variant>
      <vt:variant>
        <vt:i4>69</vt:i4>
      </vt:variant>
      <vt:variant>
        <vt:i4>0</vt:i4>
      </vt:variant>
      <vt:variant>
        <vt:i4>5</vt:i4>
      </vt:variant>
      <vt:variant>
        <vt:lpwstr>http://www.tate.org.uk/art/artworks/villegle-jazzmen-t07619</vt:lpwstr>
      </vt:variant>
      <vt:variant>
        <vt:lpwstr/>
      </vt:variant>
      <vt:variant>
        <vt:i4>4128807</vt:i4>
      </vt:variant>
      <vt:variant>
        <vt:i4>66</vt:i4>
      </vt:variant>
      <vt:variant>
        <vt:i4>0</vt:i4>
      </vt:variant>
      <vt:variant>
        <vt:i4>5</vt:i4>
      </vt:variant>
      <vt:variant>
        <vt:lpwstr>http://www.moma.org/collection/</vt:lpwstr>
      </vt:variant>
      <vt:variant>
        <vt:lpwstr/>
      </vt:variant>
      <vt:variant>
        <vt:i4>4522048</vt:i4>
      </vt:variant>
      <vt:variant>
        <vt:i4>63</vt:i4>
      </vt:variant>
      <vt:variant>
        <vt:i4>0</vt:i4>
      </vt:variant>
      <vt:variant>
        <vt:i4>5</vt:i4>
      </vt:variant>
      <vt:variant>
        <vt:lpwstr>http://www.artcyclopedia.com/artists/</vt:lpwstr>
      </vt:variant>
      <vt:variant>
        <vt:lpwstr/>
      </vt:variant>
      <vt:variant>
        <vt:i4>3276841</vt:i4>
      </vt:variant>
      <vt:variant>
        <vt:i4>60</vt:i4>
      </vt:variant>
      <vt:variant>
        <vt:i4>0</vt:i4>
      </vt:variant>
      <vt:variant>
        <vt:i4>5</vt:i4>
      </vt:variant>
      <vt:variant>
        <vt:lpwstr>http://www.tate.org.uk/</vt:lpwstr>
      </vt:variant>
      <vt:variant>
        <vt:lpwstr/>
      </vt:variant>
      <vt:variant>
        <vt:i4>6029354</vt:i4>
      </vt:variant>
      <vt:variant>
        <vt:i4>57</vt:i4>
      </vt:variant>
      <vt:variant>
        <vt:i4>0</vt:i4>
      </vt:variant>
      <vt:variant>
        <vt:i4>5</vt:i4>
      </vt:variant>
      <vt:variant>
        <vt:lpwstr>http://www.rogallery.com/rotella_mimmo/rotella-biography.htm</vt:lpwstr>
      </vt:variant>
      <vt:variant>
        <vt:lpwstr/>
      </vt:variant>
      <vt:variant>
        <vt:i4>6357030</vt:i4>
      </vt:variant>
      <vt:variant>
        <vt:i4>54</vt:i4>
      </vt:variant>
      <vt:variant>
        <vt:i4>0</vt:i4>
      </vt:variant>
      <vt:variant>
        <vt:i4>5</vt:i4>
      </vt:variant>
      <vt:variant>
        <vt:lpwstr>http://www.radicalart.info/process/tear/index.html</vt:lpwstr>
      </vt:variant>
      <vt:variant>
        <vt:lpwstr/>
      </vt:variant>
      <vt:variant>
        <vt:i4>4063346</vt:i4>
      </vt:variant>
      <vt:variant>
        <vt:i4>51</vt:i4>
      </vt:variant>
      <vt:variant>
        <vt:i4>0</vt:i4>
      </vt:variant>
      <vt:variant>
        <vt:i4>5</vt:i4>
      </vt:variant>
      <vt:variant>
        <vt:lpwstr>http://www.tate.org.uk/art/artworks/rotella-with-a-smile-t12854</vt:lpwstr>
      </vt:variant>
      <vt:variant>
        <vt:lpwstr/>
      </vt:variant>
      <vt:variant>
        <vt:i4>7995513</vt:i4>
      </vt:variant>
      <vt:variant>
        <vt:i4>48</vt:i4>
      </vt:variant>
      <vt:variant>
        <vt:i4>0</vt:i4>
      </vt:variant>
      <vt:variant>
        <vt:i4>5</vt:i4>
      </vt:variant>
      <vt:variant>
        <vt:lpwstr>http://www.boylefamily.co.uk/boyle/works/index.html</vt:lpwstr>
      </vt:variant>
      <vt:variant>
        <vt:lpwstr/>
      </vt:variant>
      <vt:variant>
        <vt:i4>1900568</vt:i4>
      </vt:variant>
      <vt:variant>
        <vt:i4>45</vt:i4>
      </vt:variant>
      <vt:variant>
        <vt:i4>0</vt:i4>
      </vt:variant>
      <vt:variant>
        <vt:i4>5</vt:i4>
      </vt:variant>
      <vt:variant>
        <vt:lpwstr>http://www.naum-gabo.com/</vt:lpwstr>
      </vt:variant>
      <vt:variant>
        <vt:lpwstr/>
      </vt:variant>
      <vt:variant>
        <vt:i4>1835088</vt:i4>
      </vt:variant>
      <vt:variant>
        <vt:i4>42</vt:i4>
      </vt:variant>
      <vt:variant>
        <vt:i4>0</vt:i4>
      </vt:variant>
      <vt:variant>
        <vt:i4>5</vt:i4>
      </vt:variant>
      <vt:variant>
        <vt:lpwstr>https://www.henry-moore.org/</vt:lpwstr>
      </vt:variant>
      <vt:variant>
        <vt:lpwstr/>
      </vt:variant>
      <vt:variant>
        <vt:i4>2359415</vt:i4>
      </vt:variant>
      <vt:variant>
        <vt:i4>39</vt:i4>
      </vt:variant>
      <vt:variant>
        <vt:i4>0</vt:i4>
      </vt:variant>
      <vt:variant>
        <vt:i4>5</vt:i4>
      </vt:variant>
      <vt:variant>
        <vt:lpwstr>https://en.wikipedia.org/wiki/Sculpture</vt:lpwstr>
      </vt:variant>
      <vt:variant>
        <vt:lpwstr/>
      </vt:variant>
      <vt:variant>
        <vt:i4>7471138</vt:i4>
      </vt:variant>
      <vt:variant>
        <vt:i4>36</vt:i4>
      </vt:variant>
      <vt:variant>
        <vt:i4>0</vt:i4>
      </vt:variant>
      <vt:variant>
        <vt:i4>5</vt:i4>
      </vt:variant>
      <vt:variant>
        <vt:lpwstr>http://www.tate.org.uk/whats-on/tate-britain/exhibition/lucian-freud/room-guide/lucian-freud-room-7</vt:lpwstr>
      </vt:variant>
      <vt:variant>
        <vt:lpwstr/>
      </vt:variant>
      <vt:variant>
        <vt:i4>393307</vt:i4>
      </vt:variant>
      <vt:variant>
        <vt:i4>33</vt:i4>
      </vt:variant>
      <vt:variant>
        <vt:i4>0</vt:i4>
      </vt:variant>
      <vt:variant>
        <vt:i4>5</vt:i4>
      </vt:variant>
      <vt:variant>
        <vt:lpwstr>http://www.tate.org.uk/context-comment/articles/moving-times</vt:lpwstr>
      </vt:variant>
      <vt:variant>
        <vt:lpwstr/>
      </vt:variant>
      <vt:variant>
        <vt:i4>7012444</vt:i4>
      </vt:variant>
      <vt:variant>
        <vt:i4>30</vt:i4>
      </vt:variant>
      <vt:variant>
        <vt:i4>0</vt:i4>
      </vt:variant>
      <vt:variant>
        <vt:i4>5</vt:i4>
      </vt:variant>
      <vt:variant>
        <vt:lpwstr>http://www.henri-matisse.net/cut_outs.html</vt:lpwstr>
      </vt:variant>
      <vt:variant>
        <vt:lpwstr/>
      </vt:variant>
      <vt:variant>
        <vt:i4>983109</vt:i4>
      </vt:variant>
      <vt:variant>
        <vt:i4>27</vt:i4>
      </vt:variant>
      <vt:variant>
        <vt:i4>0</vt:i4>
      </vt:variant>
      <vt:variant>
        <vt:i4>5</vt:i4>
      </vt:variant>
      <vt:variant>
        <vt:lpwstr>http://www.historyofpainters.com/dufy.htm</vt:lpwstr>
      </vt:variant>
      <vt:variant>
        <vt:lpwstr/>
      </vt:variant>
      <vt:variant>
        <vt:i4>2359380</vt:i4>
      </vt:variant>
      <vt:variant>
        <vt:i4>24</vt:i4>
      </vt:variant>
      <vt:variant>
        <vt:i4>0</vt:i4>
      </vt:variant>
      <vt:variant>
        <vt:i4>5</vt:i4>
      </vt:variant>
      <vt:variant>
        <vt:lpwstr>http://www.nga.gov/feature/artnation/fauve/beasts_3.shtm</vt:lpwstr>
      </vt:variant>
      <vt:variant>
        <vt:lpwstr/>
      </vt:variant>
      <vt:variant>
        <vt:i4>6226009</vt:i4>
      </vt:variant>
      <vt:variant>
        <vt:i4>21</vt:i4>
      </vt:variant>
      <vt:variant>
        <vt:i4>0</vt:i4>
      </vt:variant>
      <vt:variant>
        <vt:i4>5</vt:i4>
      </vt:variant>
      <vt:variant>
        <vt:lpwstr>http://www.the-art-world.com/history/fauvism.htm</vt:lpwstr>
      </vt:variant>
      <vt:variant>
        <vt:lpwstr/>
      </vt:variant>
      <vt:variant>
        <vt:i4>5570581</vt:i4>
      </vt:variant>
      <vt:variant>
        <vt:i4>18</vt:i4>
      </vt:variant>
      <vt:variant>
        <vt:i4>0</vt:i4>
      </vt:variant>
      <vt:variant>
        <vt:i4>5</vt:i4>
      </vt:variant>
      <vt:variant>
        <vt:lpwstr>http://wwar.com/masters/h/heron-patrick.html</vt:lpwstr>
      </vt:variant>
      <vt:variant>
        <vt:lpwstr/>
      </vt:variant>
      <vt:variant>
        <vt:i4>4587603</vt:i4>
      </vt:variant>
      <vt:variant>
        <vt:i4>15</vt:i4>
      </vt:variant>
      <vt:variant>
        <vt:i4>0</vt:i4>
      </vt:variant>
      <vt:variant>
        <vt:i4>5</vt:i4>
      </vt:variant>
      <vt:variant>
        <vt:lpwstr>http://www.tate.org.uk/art/artists/patrick-heron-1278</vt:lpwstr>
      </vt:variant>
      <vt:variant>
        <vt:lpwstr/>
      </vt:variant>
      <vt:variant>
        <vt:i4>7667744</vt:i4>
      </vt:variant>
      <vt:variant>
        <vt:i4>12</vt:i4>
      </vt:variant>
      <vt:variant>
        <vt:i4>0</vt:i4>
      </vt:variant>
      <vt:variant>
        <vt:i4>5</vt:i4>
      </vt:variant>
      <vt:variant>
        <vt:lpwstr>http://www.arthistoryarchive.com/arthistory/cubism</vt:lpwstr>
      </vt:variant>
      <vt:variant>
        <vt:lpwstr/>
      </vt:variant>
      <vt:variant>
        <vt:i4>524338</vt:i4>
      </vt:variant>
      <vt:variant>
        <vt:i4>9</vt:i4>
      </vt:variant>
      <vt:variant>
        <vt:i4>0</vt:i4>
      </vt:variant>
      <vt:variant>
        <vt:i4>5</vt:i4>
      </vt:variant>
      <vt:variant>
        <vt:lpwstr>http://www.metmuseum.org/toah/hd/cube/hd_cube.htm</vt:lpwstr>
      </vt:variant>
      <vt:variant>
        <vt:lpwstr/>
      </vt:variant>
      <vt:variant>
        <vt:i4>4980762</vt:i4>
      </vt:variant>
      <vt:variant>
        <vt:i4>6</vt:i4>
      </vt:variant>
      <vt:variant>
        <vt:i4>0</vt:i4>
      </vt:variant>
      <vt:variant>
        <vt:i4>5</vt:i4>
      </vt:variant>
      <vt:variant>
        <vt:lpwstr>http://www.marlboroughfineart.com/artist-Euan-Uglow-109.html</vt:lpwstr>
      </vt:variant>
      <vt:variant>
        <vt:lpwstr/>
      </vt:variant>
      <vt:variant>
        <vt:i4>1048580</vt:i4>
      </vt:variant>
      <vt:variant>
        <vt:i4>3</vt:i4>
      </vt:variant>
      <vt:variant>
        <vt:i4>0</vt:i4>
      </vt:variant>
      <vt:variant>
        <vt:i4>5</vt:i4>
      </vt:variant>
      <vt:variant>
        <vt:lpwstr>http://www.studentartguide.com/articles/line-drawings</vt:lpwstr>
      </vt:variant>
      <vt:variant>
        <vt:lpwstr/>
      </vt:variant>
      <vt:variant>
        <vt:i4>196664</vt:i4>
      </vt:variant>
      <vt:variant>
        <vt:i4>0</vt:i4>
      </vt:variant>
      <vt:variant>
        <vt:i4>0</vt:i4>
      </vt:variant>
      <vt:variant>
        <vt:i4>5</vt:i4>
      </vt:variant>
      <vt:variant>
        <vt:lpwstr>mailto:TeachingArtandDesign@pearson.com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Beauman</dc:creator>
  <cp:keywords/>
  <cp:lastModifiedBy>Dilloway, Jo</cp:lastModifiedBy>
  <cp:revision>2</cp:revision>
  <cp:lastPrinted>2016-12-06T07:52:00Z</cp:lastPrinted>
  <dcterms:created xsi:type="dcterms:W3CDTF">2017-07-28T09:22:00Z</dcterms:created>
  <dcterms:modified xsi:type="dcterms:W3CDTF">2017-07-28T09:22:00Z</dcterms:modified>
</cp:coreProperties>
</file>